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新宋体" w:eastAsia="方正小标宋简体"/>
          <w:sz w:val="40"/>
          <w:szCs w:val="40"/>
        </w:rPr>
      </w:pPr>
    </w:p>
    <w:p>
      <w:pPr>
        <w:jc w:val="center"/>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lang w:val="en-US" w:eastAsia="zh-CN"/>
        </w:rPr>
      </w:pPr>
      <w:r>
        <w:rPr>
          <w:rFonts w:hint="eastAsia" w:ascii="仿宋_GB2312" w:hAnsi="宋体" w:eastAsia="仿宋_GB2312"/>
          <w:spacing w:val="-2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宋体" w:eastAsia="仿宋_GB2312"/>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eastAsia="仿宋_GB2312"/>
          <w:sz w:val="32"/>
          <w:szCs w:val="32"/>
          <w:lang w:eastAsia="zh-CN"/>
        </w:rPr>
      </w:pPr>
      <w:r>
        <w:rPr>
          <w:rFonts w:hint="eastAsia" w:ascii="仿宋_GB2312" w:hAnsi="宋体" w:eastAsia="仿宋_GB2312"/>
          <w:spacing w:val="-20"/>
          <w:sz w:val="32"/>
          <w:szCs w:val="32"/>
        </w:rPr>
        <w:t>鄂州民政</w:t>
      </w:r>
      <w:r>
        <w:rPr>
          <w:rFonts w:hint="eastAsia" w:ascii="仿宋_GB2312" w:hAnsi="宋体" w:eastAsia="仿宋_GB2312"/>
          <w:spacing w:val="-20"/>
          <w:sz w:val="32"/>
          <w:szCs w:val="32"/>
          <w:lang w:val="en-US" w:eastAsia="zh-CN"/>
        </w:rPr>
        <w:t>文</w:t>
      </w:r>
      <w:r>
        <w:rPr>
          <w:rFonts w:hint="eastAsia" w:ascii="仿宋_GB2312" w:hAnsi="宋体" w:eastAsia="仿宋_GB2312"/>
          <w:spacing w:val="-20"/>
          <w:sz w:val="32"/>
          <w:szCs w:val="32"/>
        </w:rPr>
        <w:t>〔202</w:t>
      </w:r>
      <w:r>
        <w:rPr>
          <w:rFonts w:hint="eastAsia" w:ascii="仿宋_GB2312" w:hAnsi="宋体" w:eastAsia="仿宋_GB2312"/>
          <w:spacing w:val="-20"/>
          <w:sz w:val="32"/>
          <w:szCs w:val="32"/>
          <w:lang w:val="en-US" w:eastAsia="zh-CN"/>
        </w:rPr>
        <w:t>1</w:t>
      </w:r>
      <w:r>
        <w:rPr>
          <w:rFonts w:hint="eastAsia" w:ascii="仿宋_GB2312" w:hAnsi="宋体" w:eastAsia="仿宋_GB2312"/>
          <w:spacing w:val="-20"/>
          <w:sz w:val="32"/>
          <w:szCs w:val="32"/>
        </w:rPr>
        <w:t>〕</w:t>
      </w:r>
      <w:r>
        <w:rPr>
          <w:rFonts w:hint="eastAsia" w:ascii="仿宋_GB2312" w:hAnsi="宋体" w:eastAsia="仿宋_GB2312"/>
          <w:spacing w:val="-20"/>
          <w:sz w:val="32"/>
          <w:szCs w:val="32"/>
          <w:lang w:val="en-US" w:eastAsia="zh-CN"/>
        </w:rPr>
        <w:t>35</w:t>
      </w:r>
      <w:r>
        <w:rPr>
          <w:rFonts w:hint="eastAsia" w:ascii="仿宋_GB2312" w:hAnsi="宋体" w:eastAsia="仿宋_GB2312"/>
          <w:spacing w:val="-20"/>
          <w:sz w:val="32"/>
          <w:szCs w:val="32"/>
        </w:rPr>
        <w:t>号</w:t>
      </w:r>
    </w:p>
    <w:p>
      <w:pPr>
        <w:jc w:val="left"/>
        <w:rPr>
          <w:rFonts w:hint="eastAsia" w:ascii="仿宋" w:hAnsi="仿宋" w:eastAsia="仿宋_GB2312" w:cs="仿宋"/>
          <w:sz w:val="32"/>
          <w:szCs w:val="32"/>
          <w:lang w:val="en-US" w:eastAsia="zh-CN"/>
        </w:rPr>
      </w:pPr>
    </w:p>
    <w:p>
      <w:pPr>
        <w:jc w:val="center"/>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鄂州市民政局</w:t>
      </w:r>
    </w:p>
    <w:p>
      <w:pPr>
        <w:keepNext w:val="0"/>
        <w:keepLines w:val="0"/>
        <w:pageBreakBefore w:val="0"/>
        <w:widowControl w:val="0"/>
        <w:kinsoku/>
        <w:wordWrap/>
        <w:overflowPunct/>
        <w:topLinePunct w:val="0"/>
        <w:autoSpaceDE/>
        <w:autoSpaceDN/>
        <w:bidi w:val="0"/>
        <w:adjustRightInd w:val="0"/>
        <w:snapToGrid w:val="0"/>
        <w:spacing w:line="0" w:lineRule="atLeast"/>
        <w:jc w:val="center"/>
        <w:textAlignment w:val="auto"/>
        <w:rPr>
          <w:rFonts w:hint="default" w:ascii="宋体" w:hAnsi="宋体" w:eastAsia="宋体" w:cs="宋体"/>
          <w:b/>
          <w:bCs/>
          <w:color w:val="auto"/>
          <w:sz w:val="36"/>
          <w:szCs w:val="36"/>
        </w:rPr>
      </w:pPr>
      <w:r>
        <w:rPr>
          <w:rFonts w:hint="eastAsia" w:ascii="方正小标宋简体" w:hAnsi="方正小标宋简体" w:eastAsia="方正小标宋简体" w:cs="方正小标宋简体"/>
          <w:b w:val="0"/>
          <w:bCs w:val="0"/>
          <w:color w:val="auto"/>
          <w:sz w:val="36"/>
          <w:szCs w:val="36"/>
        </w:rPr>
        <w:t>关于印发</w:t>
      </w:r>
      <w:r>
        <w:rPr>
          <w:rFonts w:hint="eastAsia" w:ascii="方正小标宋简体" w:hAnsi="方正小标宋简体" w:eastAsia="方正小标宋简体" w:cs="方正小标宋简体"/>
          <w:b w:val="0"/>
          <w:bCs w:val="0"/>
          <w:color w:val="auto"/>
          <w:sz w:val="36"/>
          <w:szCs w:val="36"/>
          <w:lang w:eastAsia="zh-CN"/>
        </w:rPr>
        <w:t>《</w:t>
      </w:r>
      <w:r>
        <w:rPr>
          <w:rFonts w:hint="eastAsia" w:ascii="方正小标宋简体" w:hAnsi="方正小标宋简体" w:eastAsia="方正小标宋简体" w:cs="方正小标宋简体"/>
          <w:b w:val="0"/>
          <w:bCs w:val="0"/>
          <w:color w:val="auto"/>
          <w:sz w:val="36"/>
          <w:szCs w:val="36"/>
        </w:rPr>
        <w:t>“保护地名文化、记住美丽乡愁”乡村地名信息服务提升和红色地名文化宣传行动实施方案</w:t>
      </w:r>
      <w:r>
        <w:rPr>
          <w:rFonts w:hint="eastAsia" w:ascii="方正小标宋简体" w:hAnsi="方正小标宋简体" w:eastAsia="方正小标宋简体" w:cs="方正小标宋简体"/>
          <w:b w:val="0"/>
          <w:bCs w:val="0"/>
          <w:color w:val="auto"/>
          <w:sz w:val="36"/>
          <w:szCs w:val="36"/>
          <w:lang w:eastAsia="zh-CN"/>
        </w:rPr>
        <w:t>》</w:t>
      </w:r>
      <w:r>
        <w:rPr>
          <w:rFonts w:hint="eastAsia" w:ascii="方正小标宋简体" w:hAnsi="方正小标宋简体" w:eastAsia="方正小标宋简体" w:cs="方正小标宋简体"/>
          <w:b w:val="0"/>
          <w:bCs w:val="0"/>
          <w:color w:val="auto"/>
          <w:sz w:val="36"/>
          <w:szCs w:val="36"/>
        </w:rPr>
        <w:t>的通知</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 w:hAnsi="仿宋" w:eastAsia="仿宋" w:cs="仿宋"/>
          <w:color w:val="auto"/>
          <w:sz w:val="32"/>
          <w:szCs w:val="32"/>
        </w:rPr>
        <w:t>鄂城区、华容区、梁子湖区民政局、葛店开发区社会事业发展局、临空经济区社会事务局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color w:val="333333"/>
          <w:spacing w:val="-4"/>
          <w:sz w:val="32"/>
          <w:szCs w:val="32"/>
          <w:shd w:val="clear" w:color="auto" w:fill="FFFFFF"/>
          <w:lang w:val="en"/>
        </w:rPr>
      </w:pPr>
      <w:r>
        <w:rPr>
          <w:rFonts w:hint="default" w:ascii="仿宋" w:hAnsi="仿宋" w:eastAsia="仿宋" w:cs="仿宋"/>
          <w:color w:val="auto"/>
          <w:sz w:val="32"/>
          <w:szCs w:val="32"/>
        </w:rPr>
        <w:t>现将《</w:t>
      </w:r>
      <w:r>
        <w:rPr>
          <w:rFonts w:hint="eastAsia" w:ascii="仿宋" w:hAnsi="仿宋" w:eastAsia="仿宋" w:cs="仿宋"/>
          <w:color w:val="auto"/>
          <w:sz w:val="32"/>
          <w:szCs w:val="32"/>
        </w:rPr>
        <w:t>关于开展“保护地名文化、记住美丽乡愁”乡村地名信息服务提升和红色地名文化宣传行动</w:t>
      </w:r>
      <w:r>
        <w:rPr>
          <w:rFonts w:hint="default" w:ascii="仿宋" w:hAnsi="仿宋" w:eastAsia="仿宋" w:cs="仿宋"/>
          <w:color w:val="auto"/>
          <w:sz w:val="32"/>
          <w:szCs w:val="32"/>
        </w:rPr>
        <w:t>的实施方案》印发给你们，请结合实际抓好贯彻落实。</w:t>
      </w:r>
      <w:r>
        <w:rPr>
          <w:rFonts w:hint="default" w:ascii="仿宋_GB2312" w:hAnsi="仿宋_GB2312" w:eastAsia="仿宋_GB2312" w:cs="仿宋_GB2312"/>
          <w:color w:val="333333"/>
          <w:spacing w:val="-4"/>
          <w:sz w:val="32"/>
          <w:szCs w:val="32"/>
          <w:shd w:val="clear" w:color="auto" w:fill="FFFFFF"/>
          <w:lang w:val="e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24" w:firstLineChars="200"/>
        <w:jc w:val="left"/>
        <w:textAlignment w:val="auto"/>
        <w:rPr>
          <w:rFonts w:hint="default" w:ascii="仿宋_GB2312" w:hAnsi="仿宋_GB2312" w:eastAsia="仿宋_GB2312" w:cs="仿宋_GB2312"/>
          <w:color w:val="333333"/>
          <w:spacing w:val="-4"/>
          <w:sz w:val="32"/>
          <w:szCs w:val="32"/>
          <w:shd w:val="clear" w:color="auto" w:fill="FFFFFF"/>
          <w:lang w:val="en"/>
        </w:rPr>
      </w:pPr>
    </w:p>
    <w:p>
      <w:pPr>
        <w:keepNext w:val="0"/>
        <w:keepLines w:val="0"/>
        <w:pageBreakBefore w:val="0"/>
        <w:widowControl w:val="0"/>
        <w:kinsoku/>
        <w:wordWrap/>
        <w:overflowPunct/>
        <w:topLinePunct w:val="0"/>
        <w:autoSpaceDE/>
        <w:autoSpaceDN/>
        <w:bidi w:val="0"/>
        <w:adjustRightInd w:val="0"/>
        <w:snapToGrid w:val="0"/>
        <w:spacing w:line="540" w:lineRule="exact"/>
        <w:ind w:firstLine="5120" w:firstLineChars="1600"/>
        <w:jc w:val="both"/>
        <w:textAlignment w:val="auto"/>
        <w:rPr>
          <w:rFonts w:hint="default" w:ascii="仿宋" w:hAnsi="仿宋" w:eastAsia="仿宋" w:cs="仿宋"/>
          <w:color w:val="auto"/>
          <w:sz w:val="32"/>
          <w:szCs w:val="32"/>
        </w:rPr>
      </w:pPr>
      <w:r>
        <w:rPr>
          <w:rFonts w:hint="default" w:ascii="仿宋" w:hAnsi="仿宋" w:eastAsia="仿宋" w:cs="仿宋"/>
          <w:color w:val="auto"/>
          <w:sz w:val="32"/>
          <w:szCs w:val="32"/>
        </w:rPr>
        <w:t>鄂州市民政局</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hint="default" w:ascii="仿宋" w:hAnsi="仿宋" w:eastAsia="仿宋" w:cs="仿宋"/>
          <w:color w:val="auto"/>
          <w:sz w:val="32"/>
          <w:szCs w:val="32"/>
        </w:rPr>
      </w:pPr>
      <w:r>
        <w:rPr>
          <w:rFonts w:hint="default" w:ascii="仿宋" w:hAnsi="仿宋" w:eastAsia="仿宋" w:cs="仿宋"/>
          <w:color w:val="auto"/>
          <w:sz w:val="32"/>
          <w:szCs w:val="32"/>
        </w:rPr>
        <w:t>2021年4月</w:t>
      </w:r>
      <w:r>
        <w:rPr>
          <w:rFonts w:hint="eastAsia" w:ascii="仿宋" w:hAnsi="仿宋" w:eastAsia="仿宋" w:cs="仿宋"/>
          <w:color w:val="auto"/>
          <w:sz w:val="32"/>
          <w:szCs w:val="32"/>
          <w:lang w:val="en-US" w:eastAsia="zh-CN"/>
        </w:rPr>
        <w:t>7</w:t>
      </w:r>
      <w:r>
        <w:rPr>
          <w:rFonts w:hint="default"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关于开展“保护地名文化、记住美丽乡愁”乡村地名信息服务提升和红色地名文化</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44"/>
          <w:szCs w:val="44"/>
        </w:rPr>
      </w:pPr>
      <w:r>
        <w:rPr>
          <w:rFonts w:hint="eastAsia" w:ascii="宋体" w:hAnsi="宋体" w:eastAsia="宋体" w:cs="宋体"/>
          <w:color w:val="auto"/>
          <w:sz w:val="44"/>
          <w:szCs w:val="44"/>
        </w:rPr>
        <w:t>宣传行动的实施方案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44"/>
          <w:szCs w:val="44"/>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省民政厅关于开展“保护地名文化、记住美丽乡愁”乡村地名信息服务提升和红色地名文化宣传行动的通知》（鄂民政发〔2021〕17号）要求，根据省民政厅“保护地名文化、记住美丽乡愁”乡村地名信息服务提升和红色文化宣传行动安排，结合我市实际，同步开展活动制定如下实施方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default" w:ascii="黑体" w:hAnsi="黑体" w:eastAsia="黑体" w:cs="黑体"/>
          <w:color w:val="auto"/>
          <w:sz w:val="32"/>
          <w:szCs w:val="32"/>
        </w:rPr>
        <w:t>行动</w:t>
      </w:r>
      <w:r>
        <w:rPr>
          <w:rFonts w:hint="eastAsia" w:ascii="黑体" w:hAnsi="黑体" w:eastAsia="黑体" w:cs="黑体"/>
          <w:color w:val="auto"/>
          <w:sz w:val="32"/>
          <w:szCs w:val="32"/>
        </w:rPr>
        <w:t>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结合中央、省、市统一部署的党史学习教育主题活动，立足我市地名管理现状和地名文化特征，讲好红色地名故事，宣传地名文化，推进成果转化，完善乡村地名信息，进一步提升各类地名信息服务水平，让地名文化立起来，让地名信息活起来，让标准地名用起来，增强人民群众文化自豪感和自信心，满足人民群众对各类地名信息的需求，让人民群众通过各种方式“望得见山、看得见水、记得住乡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default" w:ascii="黑体" w:hAnsi="黑体" w:eastAsia="黑体" w:cs="黑体"/>
          <w:color w:val="auto"/>
          <w:sz w:val="32"/>
          <w:szCs w:val="32"/>
        </w:rPr>
        <w:t>主要</w:t>
      </w:r>
      <w:r>
        <w:rPr>
          <w:rFonts w:hint="eastAsia" w:ascii="黑体" w:hAnsi="黑体" w:eastAsia="黑体" w:cs="黑体"/>
          <w:color w:val="auto"/>
          <w:sz w:val="32"/>
          <w:szCs w:val="32"/>
        </w:rPr>
        <w:t>任务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保护地名文化、记住美丽乡愁”地名信息服务提升和文化宣传行动在省民政厅统一部署基础上，结合鄂州丰富的地名文化，鄂城区、华容区、梁子湖区、葛店开发区、临空经济区（以下简称各区）要因地制宜，围绕以下四项任务，创新方式方法，开展多样化的活动。</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eastAsia="zh-CN" w:bidi="ar"/>
        </w:rPr>
      </w:pPr>
      <w:r>
        <w:rPr>
          <w:rFonts w:hint="eastAsia" w:ascii="楷体" w:hAnsi="楷体" w:eastAsia="楷体" w:cs="楷体"/>
          <w:b/>
          <w:bCs/>
          <w:color w:val="auto"/>
          <w:sz w:val="32"/>
          <w:szCs w:val="32"/>
        </w:rPr>
        <w:t>（一）讲好地名故事、传承红色基因。</w:t>
      </w:r>
      <w:r>
        <w:rPr>
          <w:rFonts w:hint="eastAsia" w:ascii="仿宋_GB2312" w:hAnsi="仿宋_GB2312" w:eastAsia="仿宋_GB2312" w:cs="仿宋_GB2312"/>
          <w:color w:val="auto"/>
          <w:sz w:val="32"/>
          <w:szCs w:val="32"/>
        </w:rPr>
        <w:t>重点发掘</w:t>
      </w:r>
      <w:r>
        <w:rPr>
          <w:rFonts w:hint="eastAsia" w:ascii="仿宋_GB2312" w:hAnsi="仿宋_GB2312" w:eastAsia="仿宋_GB2312" w:cs="仿宋_GB2312"/>
          <w:i w:val="0"/>
          <w:caps w:val="0"/>
          <w:color w:val="auto"/>
          <w:spacing w:val="0"/>
          <w:kern w:val="0"/>
          <w:sz w:val="32"/>
          <w:szCs w:val="32"/>
          <w:shd w:val="clear" w:color="auto" w:fill="FFFFFF"/>
          <w:lang w:eastAsia="zh-CN" w:bidi="ar"/>
        </w:rPr>
        <w:t>各</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区红色地名中承载的党的光辉历史、奋斗历程、革命传统、红色精神等，充分利用图片、文字和视频等形式，组织各类地名故事征集、摄影比赛、</w:t>
      </w:r>
      <w:r>
        <w:rPr>
          <w:rFonts w:hint="eastAsia" w:ascii="仿宋_GB2312" w:hAnsi="仿宋_GB2312" w:eastAsia="仿宋_GB2312" w:cs="仿宋_GB2312"/>
          <w:i w:val="0"/>
          <w:caps w:val="0"/>
          <w:color w:val="auto"/>
          <w:spacing w:val="0"/>
          <w:kern w:val="0"/>
          <w:sz w:val="32"/>
          <w:szCs w:val="32"/>
          <w:shd w:val="clear" w:color="auto" w:fill="FFFFFF"/>
          <w:lang w:eastAsia="zh-CN" w:bidi="ar"/>
        </w:rPr>
        <w:t>演讲比赛、</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专题展览等宣传活动，讲好红色故事，延续红色文脉</w:t>
      </w:r>
      <w:r>
        <w:rPr>
          <w:rFonts w:hint="eastAsia" w:ascii="仿宋_GB2312" w:hAnsi="仿宋_GB2312" w:eastAsia="仿宋_GB2312" w:cs="仿宋_GB2312"/>
          <w:i w:val="0"/>
          <w:caps w:val="0"/>
          <w:color w:val="auto"/>
          <w:spacing w:val="0"/>
          <w:kern w:val="0"/>
          <w:sz w:val="32"/>
          <w:szCs w:val="32"/>
          <w:shd w:val="clear" w:color="auto" w:fill="FFFFFF"/>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eastAsia="zh-CN" w:bidi="ar"/>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lang w:val="en-US" w:eastAsia="zh-CN"/>
        </w:rPr>
        <w:t>普及地名知识、宣传地名文化</w:t>
      </w:r>
      <w:r>
        <w:rPr>
          <w:rFonts w:hint="default" w:ascii="楷体" w:hAnsi="楷体" w:eastAsia="楷体" w:cs="楷体"/>
          <w:b/>
          <w:bCs/>
          <w:color w:val="auto"/>
          <w:sz w:val="32"/>
          <w:szCs w:val="32"/>
          <w:lang w:eastAsia="zh-CN"/>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推进地名文化进</w:t>
      </w:r>
      <w:r>
        <w:rPr>
          <w:rFonts w:hint="eastAsia" w:ascii="仿宋_GB2312" w:hAnsi="仿宋_GB2312" w:eastAsia="仿宋_GB2312" w:cs="仿宋_GB2312"/>
          <w:i w:val="0"/>
          <w:caps w:val="0"/>
          <w:color w:val="auto"/>
          <w:spacing w:val="0"/>
          <w:kern w:val="0"/>
          <w:sz w:val="32"/>
          <w:szCs w:val="32"/>
          <w:shd w:val="clear" w:color="auto" w:fill="FFFFFF"/>
          <w:lang w:eastAsia="zh-CN" w:bidi="ar"/>
        </w:rPr>
        <w:t>村组、进社区</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、进机关、进校园“</w:t>
      </w:r>
      <w:r>
        <w:rPr>
          <w:rFonts w:hint="eastAsia" w:ascii="仿宋_GB2312" w:hAnsi="仿宋_GB2312" w:eastAsia="仿宋_GB2312" w:cs="仿宋_GB2312"/>
          <w:i w:val="0"/>
          <w:caps w:val="0"/>
          <w:color w:val="auto"/>
          <w:spacing w:val="0"/>
          <w:kern w:val="0"/>
          <w:sz w:val="32"/>
          <w:szCs w:val="32"/>
          <w:shd w:val="clear" w:color="auto" w:fill="FFFFFF"/>
          <w:lang w:eastAsia="zh-CN" w:bidi="ar"/>
        </w:rPr>
        <w:t>四</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进”活动，开展地名法规政策和</w:t>
      </w:r>
      <w:r>
        <w:rPr>
          <w:rFonts w:hint="eastAsia" w:ascii="仿宋_GB2312" w:hAnsi="仿宋_GB2312" w:eastAsia="仿宋_GB2312" w:cs="仿宋_GB2312"/>
          <w:i w:val="0"/>
          <w:caps w:val="0"/>
          <w:color w:val="auto"/>
          <w:spacing w:val="0"/>
          <w:kern w:val="0"/>
          <w:sz w:val="32"/>
          <w:szCs w:val="32"/>
          <w:shd w:val="clear" w:color="auto" w:fill="FFFFFF"/>
          <w:lang w:eastAsia="zh-CN" w:bidi="ar"/>
        </w:rPr>
        <w:t>第二次全国地名普查成果转化的文化</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成果宣传推介，加大《中国地名大会》（第二季）宣传力度，</w:t>
      </w:r>
      <w:r>
        <w:rPr>
          <w:rFonts w:hint="eastAsia" w:ascii="仿宋_GB2312" w:hAnsi="仿宋_GB2312" w:eastAsia="仿宋_GB2312" w:cs="仿宋_GB2312"/>
          <w:i w:val="0"/>
          <w:caps w:val="0"/>
          <w:color w:val="auto"/>
          <w:spacing w:val="0"/>
          <w:kern w:val="0"/>
          <w:sz w:val="32"/>
          <w:szCs w:val="32"/>
          <w:shd w:val="clear" w:color="auto" w:fill="FFFFFF"/>
          <w:lang w:eastAsia="zh-CN" w:bidi="ar"/>
        </w:rPr>
        <w:t>鼓励和引导广大干部职工、专家学者、网民等以各种形式普及地名知识、传播地名文化，</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营造地名文化宣传保护良好社会氛围，彰显“一方水土养一方人”的家国情怀，激发“建功立业新时代”的使命担当</w:t>
      </w:r>
      <w:r>
        <w:rPr>
          <w:rFonts w:hint="eastAsia" w:ascii="仿宋_GB2312" w:hAnsi="仿宋_GB2312" w:eastAsia="仿宋_GB2312" w:cs="仿宋_GB2312"/>
          <w:i w:val="0"/>
          <w:caps w:val="0"/>
          <w:color w:val="auto"/>
          <w:spacing w:val="0"/>
          <w:kern w:val="0"/>
          <w:sz w:val="32"/>
          <w:szCs w:val="32"/>
          <w:shd w:val="clear" w:color="auto" w:fill="FFFFFF"/>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i w:val="0"/>
          <w:caps w:val="0"/>
          <w:color w:val="auto"/>
          <w:spacing w:val="0"/>
          <w:kern w:val="0"/>
          <w:sz w:val="32"/>
          <w:szCs w:val="32"/>
          <w:shd w:val="clear" w:color="auto" w:fill="FFFFFF"/>
          <w:lang w:eastAsia="zh-CN" w:bidi="ar"/>
        </w:rPr>
      </w:pPr>
      <w:r>
        <w:rPr>
          <w:rStyle w:val="7"/>
          <w:rFonts w:hint="eastAsia" w:ascii="楷体" w:hAnsi="楷体" w:eastAsia="楷体" w:cs="楷体"/>
          <w:b/>
          <w:bCs w:val="0"/>
          <w:i w:val="0"/>
          <w:caps w:val="0"/>
          <w:color w:val="auto"/>
          <w:spacing w:val="0"/>
          <w:kern w:val="0"/>
          <w:sz w:val="32"/>
          <w:szCs w:val="32"/>
          <w:shd w:val="clear" w:color="auto" w:fill="FFFFFF"/>
          <w:lang w:eastAsia="zh-CN" w:bidi="ar"/>
        </w:rPr>
        <w:t>（三）</w:t>
      </w:r>
      <w:r>
        <w:rPr>
          <w:rFonts w:hint="eastAsia" w:ascii="楷体" w:hAnsi="楷体" w:eastAsia="楷体" w:cs="楷体"/>
          <w:b/>
          <w:bCs w:val="0"/>
          <w:i w:val="0"/>
          <w:caps w:val="0"/>
          <w:color w:val="auto"/>
          <w:spacing w:val="0"/>
          <w:kern w:val="0"/>
          <w:sz w:val="32"/>
          <w:szCs w:val="32"/>
          <w:shd w:val="clear" w:color="auto" w:fill="FFFFFF"/>
          <w:lang w:val="en-US" w:eastAsia="zh-CN" w:bidi="ar"/>
        </w:rPr>
        <w:t>推进成果转化、加强地名应用</w:t>
      </w:r>
      <w:r>
        <w:rPr>
          <w:rFonts w:hint="eastAsia" w:ascii="楷体" w:hAnsi="楷体" w:eastAsia="楷体" w:cs="楷体"/>
          <w:b/>
          <w:bCs w:val="0"/>
          <w:i w:val="0"/>
          <w:caps w:val="0"/>
          <w:color w:val="auto"/>
          <w:spacing w:val="0"/>
          <w:kern w:val="0"/>
          <w:sz w:val="32"/>
          <w:szCs w:val="32"/>
          <w:shd w:val="clear" w:color="auto" w:fill="FFFFFF"/>
          <w:lang w:eastAsia="zh-CN" w:bidi="ar"/>
        </w:rPr>
        <w:t>。</w:t>
      </w:r>
      <w:r>
        <w:rPr>
          <w:rFonts w:hint="eastAsia" w:ascii="仿宋_GB2312" w:hAnsi="仿宋_GB2312" w:eastAsia="仿宋_GB2312" w:cs="仿宋_GB2312"/>
          <w:i w:val="0"/>
          <w:caps w:val="0"/>
          <w:color w:val="auto"/>
          <w:spacing w:val="0"/>
          <w:kern w:val="0"/>
          <w:sz w:val="32"/>
          <w:szCs w:val="32"/>
          <w:shd w:val="clear" w:color="auto" w:fill="FFFFFF"/>
          <w:lang w:eastAsia="zh-CN" w:bidi="ar"/>
        </w:rPr>
        <w:t>结合智慧城市建设，</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充分利用互联网、大数据、云计算等技术手段，支持引导社会各界参与地名成果数据和相关信息开发应用，</w:t>
      </w:r>
      <w:r>
        <w:rPr>
          <w:rFonts w:hint="eastAsia" w:ascii="仿宋_GB2312" w:hAnsi="仿宋_GB2312" w:eastAsia="仿宋_GB2312" w:cs="仿宋_GB2312"/>
          <w:i w:val="0"/>
          <w:caps w:val="0"/>
          <w:color w:val="auto"/>
          <w:spacing w:val="0"/>
          <w:kern w:val="0"/>
          <w:sz w:val="32"/>
          <w:szCs w:val="32"/>
          <w:shd w:val="clear" w:color="auto" w:fill="FFFFFF"/>
          <w:lang w:eastAsia="zh-CN" w:bidi="ar"/>
        </w:rPr>
        <w:t>让更多人能够方便地关注、查询和使用乡村地名，</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更好满足人民群众对地名信息的需求</w:t>
      </w:r>
      <w:r>
        <w:rPr>
          <w:rFonts w:hint="eastAsia" w:ascii="仿宋_GB2312" w:hAnsi="仿宋_GB2312" w:eastAsia="仿宋_GB2312" w:cs="仿宋_GB2312"/>
          <w:i w:val="0"/>
          <w:caps w:val="0"/>
          <w:color w:val="auto"/>
          <w:spacing w:val="0"/>
          <w:kern w:val="0"/>
          <w:sz w:val="32"/>
          <w:szCs w:val="32"/>
          <w:shd w:val="clear" w:color="auto" w:fill="FFFFFF"/>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i w:val="0"/>
          <w:caps w:val="0"/>
          <w:color w:val="auto"/>
          <w:spacing w:val="0"/>
          <w:kern w:val="0"/>
          <w:sz w:val="32"/>
          <w:szCs w:val="32"/>
          <w:shd w:val="clear" w:color="auto" w:fill="FFFFFF"/>
          <w:lang w:val="en-US" w:eastAsia="zh-CN" w:bidi="ar"/>
        </w:rPr>
      </w:pPr>
      <w:r>
        <w:rPr>
          <w:rStyle w:val="7"/>
          <w:rFonts w:hint="eastAsia" w:ascii="楷体" w:hAnsi="楷体" w:eastAsia="楷体" w:cs="楷体"/>
          <w:b/>
          <w:bCs w:val="0"/>
          <w:i w:val="0"/>
          <w:caps w:val="0"/>
          <w:color w:val="auto"/>
          <w:spacing w:val="0"/>
          <w:kern w:val="0"/>
          <w:sz w:val="32"/>
          <w:szCs w:val="32"/>
          <w:shd w:val="clear" w:color="auto" w:fill="FFFFFF"/>
          <w:lang w:eastAsia="zh-CN" w:bidi="ar"/>
        </w:rPr>
        <w:t>（四）</w:t>
      </w:r>
      <w:r>
        <w:rPr>
          <w:rFonts w:hint="eastAsia" w:ascii="楷体" w:hAnsi="楷体" w:eastAsia="楷体" w:cs="楷体"/>
          <w:b/>
          <w:bCs w:val="0"/>
          <w:i w:val="0"/>
          <w:caps w:val="0"/>
          <w:color w:val="auto"/>
          <w:spacing w:val="0"/>
          <w:kern w:val="0"/>
          <w:sz w:val="32"/>
          <w:szCs w:val="32"/>
          <w:shd w:val="clear" w:color="auto" w:fill="FFFFFF"/>
          <w:lang w:val="en-US" w:eastAsia="zh-CN" w:bidi="ar"/>
        </w:rPr>
        <w:t>完善地名信息、留存乡愁记忆</w:t>
      </w:r>
      <w:r>
        <w:rPr>
          <w:rFonts w:hint="eastAsia" w:ascii="楷体" w:hAnsi="楷体" w:eastAsia="楷体" w:cs="楷体"/>
          <w:b/>
          <w:bCs w:val="0"/>
          <w:i w:val="0"/>
          <w:caps w:val="0"/>
          <w:color w:val="auto"/>
          <w:spacing w:val="0"/>
          <w:kern w:val="0"/>
          <w:sz w:val="32"/>
          <w:szCs w:val="32"/>
          <w:shd w:val="clear" w:color="auto" w:fill="FFFFFF"/>
          <w:lang w:eastAsia="zh-CN" w:bidi="ar"/>
        </w:rPr>
        <w:t>。</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依托国家地名信息库，以乡镇、群众自治组织、农村居民点、重要自然地理实体等地名类别为重点，</w:t>
      </w:r>
      <w:r>
        <w:rPr>
          <w:rFonts w:hint="eastAsia" w:ascii="仿宋_GB2312" w:hAnsi="仿宋_GB2312" w:eastAsia="仿宋_GB2312" w:cs="仿宋_GB2312"/>
          <w:i w:val="0"/>
          <w:caps w:val="0"/>
          <w:color w:val="auto"/>
          <w:spacing w:val="0"/>
          <w:kern w:val="0"/>
          <w:sz w:val="32"/>
          <w:szCs w:val="32"/>
          <w:shd w:val="clear" w:color="auto" w:fill="FFFFFF"/>
          <w:lang w:eastAsia="zh-CN" w:bidi="ar"/>
        </w:rPr>
        <w:t>结合全市乡级行政区域界线勘定工作，各区在第二次全国地名普查基础上，完善乡村地名信息，对地名来历、含义、历史沿革等信息进行</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查漏补缺、核实勘误、修改完善</w:t>
      </w:r>
      <w:r>
        <w:rPr>
          <w:rFonts w:hint="eastAsia" w:ascii="仿宋_GB2312" w:hAnsi="仿宋_GB2312" w:eastAsia="仿宋_GB2312" w:cs="仿宋_GB2312"/>
          <w:i w:val="0"/>
          <w:caps w:val="0"/>
          <w:color w:val="auto"/>
          <w:spacing w:val="0"/>
          <w:kern w:val="0"/>
          <w:sz w:val="32"/>
          <w:szCs w:val="32"/>
          <w:shd w:val="clear" w:color="auto" w:fill="FFFFFF"/>
          <w:lang w:eastAsia="zh-CN" w:bidi="ar"/>
        </w:rPr>
        <w:t>。实现以2020年底为节点的乡镇、群众自治组织、农村居民点、重要自然地理实体地名全覆盖，照片、地名原读音应采尽采，不断</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提升地名信息的</w:t>
      </w:r>
      <w:r>
        <w:rPr>
          <w:rFonts w:hint="eastAsia" w:ascii="仿宋_GB2312" w:hAnsi="仿宋_GB2312" w:eastAsia="仿宋_GB2312" w:cs="仿宋_GB2312"/>
          <w:i w:val="0"/>
          <w:caps w:val="0"/>
          <w:color w:val="auto"/>
          <w:spacing w:val="0"/>
          <w:kern w:val="0"/>
          <w:sz w:val="32"/>
          <w:szCs w:val="32"/>
          <w:shd w:val="clear" w:color="auto" w:fill="FFFFFF"/>
          <w:lang w:eastAsia="zh-CN" w:bidi="ar"/>
        </w:rPr>
        <w:t>现实性</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和准确性，</w:t>
      </w:r>
      <w:r>
        <w:rPr>
          <w:rFonts w:hint="eastAsia" w:ascii="仿宋_GB2312" w:hAnsi="仿宋_GB2312" w:eastAsia="仿宋_GB2312" w:cs="仿宋_GB2312"/>
          <w:i w:val="0"/>
          <w:caps w:val="0"/>
          <w:color w:val="auto"/>
          <w:spacing w:val="0"/>
          <w:kern w:val="0"/>
          <w:sz w:val="32"/>
          <w:szCs w:val="32"/>
          <w:shd w:val="clear" w:color="auto" w:fill="FFFFFF"/>
          <w:lang w:eastAsia="zh-CN" w:bidi="ar"/>
        </w:rPr>
        <w:t>助力中国·国家地名信息库2020版建设，</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让人民群众在互联网上就能够“望得见山、看得见水、记得住乡愁”。</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三、实施步骤</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（一）</w:t>
      </w:r>
      <w:r>
        <w:rPr>
          <w:rFonts w:hint="default" w:ascii="楷体" w:hAnsi="楷体" w:eastAsia="楷体" w:cs="楷体"/>
          <w:b/>
          <w:bCs/>
          <w:color w:val="auto"/>
          <w:sz w:val="32"/>
          <w:szCs w:val="32"/>
        </w:rPr>
        <w:t>2021年</w:t>
      </w:r>
      <w:r>
        <w:rPr>
          <w:rFonts w:hint="eastAsia" w:ascii="楷体" w:hAnsi="楷体" w:eastAsia="楷体" w:cs="楷体"/>
          <w:b/>
          <w:bCs/>
          <w:color w:val="auto"/>
          <w:sz w:val="32"/>
          <w:szCs w:val="32"/>
        </w:rPr>
        <w:t>4月2日-</w:t>
      </w:r>
      <w:r>
        <w:rPr>
          <w:rFonts w:hint="default" w:ascii="楷体" w:hAnsi="楷体" w:eastAsia="楷体" w:cs="楷体"/>
          <w:b/>
          <w:bCs/>
          <w:color w:val="auto"/>
          <w:sz w:val="32"/>
          <w:szCs w:val="32"/>
        </w:rPr>
        <w:t>11</w:t>
      </w:r>
      <w:r>
        <w:rPr>
          <w:rFonts w:hint="eastAsia" w:ascii="楷体" w:hAnsi="楷体" w:eastAsia="楷体" w:cs="楷体"/>
          <w:b/>
          <w:bCs/>
          <w:color w:val="auto"/>
          <w:sz w:val="32"/>
          <w:szCs w:val="32"/>
        </w:rPr>
        <w:t>日。</w:t>
      </w:r>
      <w:r>
        <w:rPr>
          <w:rFonts w:hint="eastAsia" w:ascii="仿宋_GB2312" w:hAnsi="仿宋_GB2312" w:eastAsia="仿宋_GB2312" w:cs="仿宋_GB2312"/>
          <w:color w:val="auto"/>
          <w:sz w:val="32"/>
          <w:szCs w:val="32"/>
        </w:rPr>
        <w:t>制定方案计划，市民政局制定全市总体行动实施方案，各区结合实际制定具体工作计划，明确活动内容，时间，责任人等。</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（二）</w:t>
      </w:r>
      <w:r>
        <w:rPr>
          <w:rFonts w:hint="default" w:ascii="楷体" w:hAnsi="楷体" w:eastAsia="楷体" w:cs="楷体"/>
          <w:b/>
          <w:bCs/>
          <w:color w:val="auto"/>
          <w:sz w:val="32"/>
          <w:szCs w:val="32"/>
        </w:rPr>
        <w:t>2021年</w:t>
      </w:r>
      <w:r>
        <w:rPr>
          <w:rFonts w:hint="eastAsia" w:ascii="楷体" w:hAnsi="楷体" w:eastAsia="楷体" w:cs="楷体"/>
          <w:b/>
          <w:bCs/>
          <w:color w:val="auto"/>
          <w:sz w:val="32"/>
          <w:szCs w:val="32"/>
        </w:rPr>
        <w:t>4月12日-5月15日。</w:t>
      </w:r>
      <w:r>
        <w:rPr>
          <w:rFonts w:hint="default" w:ascii="仿宋_GB2312" w:hAnsi="仿宋_GB2312" w:eastAsia="仿宋_GB2312" w:cs="仿宋_GB2312"/>
          <w:color w:val="auto"/>
          <w:sz w:val="32"/>
          <w:szCs w:val="32"/>
        </w:rPr>
        <w:t>开展各类征集活动，审核筛选征集作品。</w:t>
      </w:r>
      <w:r>
        <w:rPr>
          <w:rFonts w:hint="eastAsia" w:ascii="仿宋_GB2312" w:hAnsi="仿宋_GB2312" w:eastAsia="仿宋_GB2312" w:cs="仿宋_GB2312"/>
          <w:color w:val="auto"/>
          <w:sz w:val="32"/>
          <w:szCs w:val="32"/>
        </w:rPr>
        <w:t>鄂城区、华容区、梁子湖区报各报送不少于2个（葛店开发区、临空经济区各报送不少于1个）红色地名故事（摄影作品、海报、短视频）（具体要求见附件</w:t>
      </w: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rPr>
      </w:pPr>
      <w:r>
        <w:rPr>
          <w:rFonts w:hint="eastAsia" w:ascii="楷体" w:hAnsi="楷体" w:eastAsia="楷体" w:cs="楷体"/>
          <w:b/>
          <w:bCs/>
          <w:color w:val="auto"/>
          <w:sz w:val="32"/>
          <w:szCs w:val="32"/>
        </w:rPr>
        <w:t>（三）2021年8月15日前，</w:t>
      </w:r>
      <w:r>
        <w:rPr>
          <w:rFonts w:hint="eastAsia" w:ascii="仿宋_GB2312" w:hAnsi="仿宋_GB2312" w:eastAsia="仿宋_GB2312" w:cs="仿宋_GB2312"/>
          <w:color w:val="auto"/>
          <w:sz w:val="32"/>
          <w:szCs w:val="32"/>
        </w:rPr>
        <w:t>完成本地2019-2020年度乡村地名信息更新完善。</w:t>
      </w:r>
      <w:r>
        <w:rPr>
          <w:rFonts w:hint="default" w:ascii="仿宋_GB2312" w:hAnsi="仿宋_GB2312" w:eastAsia="仿宋_GB2312" w:cs="仿宋_GB2312"/>
          <w:color w:val="auto"/>
          <w:sz w:val="32"/>
          <w:szCs w:val="32"/>
        </w:rPr>
        <w:t>开展各类宣传活动。</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（四）2021年11月15日前，</w:t>
      </w:r>
      <w:r>
        <w:rPr>
          <w:rFonts w:hint="eastAsia" w:ascii="仿宋_GB2312" w:hAnsi="仿宋_GB2312" w:eastAsia="仿宋_GB2312" w:cs="仿宋_GB2312"/>
          <w:color w:val="auto"/>
          <w:sz w:val="32"/>
          <w:szCs w:val="32"/>
        </w:rPr>
        <w:t>各区报送本次乡村地名信息服务提升和红色地名文化宣传行动总结报告和情况统计表。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（五）每月2日前，</w:t>
      </w:r>
      <w:r>
        <w:rPr>
          <w:rFonts w:hint="eastAsia" w:ascii="仿宋_GB2312" w:hAnsi="仿宋_GB2312" w:eastAsia="仿宋_GB2312" w:cs="仿宋_GB2312"/>
          <w:color w:val="auto"/>
          <w:sz w:val="32"/>
          <w:szCs w:val="32"/>
        </w:rPr>
        <w:t>将上月工作进展情况（见附件</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rPr>
        <w:t>市民政局基层政权建设和社区治理</w:t>
      </w:r>
      <w:r>
        <w:rPr>
          <w:rFonts w:hint="default" w:ascii="仿宋_GB2312" w:hAnsi="仿宋_GB2312" w:eastAsia="仿宋_GB2312" w:cs="仿宋_GB2312"/>
          <w:color w:val="auto"/>
          <w:sz w:val="32"/>
          <w:szCs w:val="32"/>
        </w:rPr>
        <w:t>科</w:t>
      </w:r>
      <w:r>
        <w:rPr>
          <w:rFonts w:hint="eastAsia" w:ascii="仿宋_GB2312" w:hAnsi="仿宋_GB2312" w:eastAsia="仿宋_GB2312" w:cs="仿宋_GB2312"/>
          <w:color w:val="auto"/>
          <w:sz w:val="32"/>
          <w:szCs w:val="32"/>
        </w:rPr>
        <w:t>。</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四、工作要求   </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rPr>
      </w:pPr>
      <w:r>
        <w:rPr>
          <w:rFonts w:hint="eastAsia" w:ascii="楷体" w:hAnsi="楷体" w:eastAsia="楷体" w:cs="楷体"/>
          <w:b/>
          <w:bCs/>
          <w:color w:val="auto"/>
          <w:sz w:val="32"/>
          <w:szCs w:val="32"/>
        </w:rPr>
        <w:t>（一）提高思想认识。</w:t>
      </w:r>
      <w:r>
        <w:rPr>
          <w:rFonts w:hint="default" w:ascii="仿宋_GB2312" w:hAnsi="仿宋_GB2312" w:eastAsia="仿宋_GB2312" w:cs="仿宋_GB2312"/>
          <w:color w:val="auto"/>
          <w:sz w:val="32"/>
          <w:szCs w:val="32"/>
        </w:rPr>
        <w:t>红色地名承载着党史人物、事迹和丰富的革命精神。这些精神财富是中国共产党领导革命建设的历史见证，是人民群众缅怀革命历史，振奋民族精神，激发爱党爱国热情的生动教材。各区要高度重视</w:t>
      </w:r>
      <w:r>
        <w:rPr>
          <w:rFonts w:hint="eastAsia" w:ascii="仿宋_GB2312" w:hAnsi="仿宋_GB2312" w:eastAsia="仿宋_GB2312" w:cs="仿宋_GB2312"/>
          <w:color w:val="auto"/>
          <w:sz w:val="32"/>
          <w:szCs w:val="32"/>
        </w:rPr>
        <w:t>“保护地名文化、记住美丽乡愁”乡村地名信息服务提升和红色地名文化宣传行动</w:t>
      </w:r>
      <w:r>
        <w:rPr>
          <w:rFonts w:hint="default" w:ascii="仿宋_GB2312" w:hAnsi="仿宋_GB2312" w:eastAsia="仿宋_GB2312" w:cs="仿宋_GB2312"/>
          <w:color w:val="auto"/>
          <w:sz w:val="32"/>
          <w:szCs w:val="32"/>
        </w:rPr>
        <w:t>，充分发挥当地红色地名文化资源的优势，结合党史学习，讲好红色故事，力戒形式主义。</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rPr>
      </w:pPr>
      <w:r>
        <w:rPr>
          <w:rFonts w:hint="eastAsia" w:ascii="楷体" w:hAnsi="楷体" w:eastAsia="楷体" w:cs="楷体"/>
          <w:b/>
          <w:bCs/>
          <w:color w:val="auto"/>
          <w:sz w:val="32"/>
          <w:szCs w:val="32"/>
        </w:rPr>
        <w:t>（二）精心组织实施。</w:t>
      </w:r>
      <w:r>
        <w:rPr>
          <w:rFonts w:hint="eastAsia" w:ascii="仿宋_GB2312" w:hAnsi="仿宋_GB2312" w:eastAsia="仿宋_GB2312" w:cs="仿宋_GB2312"/>
          <w:color w:val="auto"/>
          <w:sz w:val="32"/>
          <w:szCs w:val="32"/>
        </w:rPr>
        <w:t>各区</w:t>
      </w:r>
      <w:r>
        <w:rPr>
          <w:rFonts w:hint="default" w:ascii="仿宋_GB2312" w:hAnsi="仿宋_GB2312" w:eastAsia="仿宋_GB2312" w:cs="仿宋_GB2312"/>
          <w:color w:val="auto"/>
          <w:sz w:val="32"/>
          <w:szCs w:val="32"/>
        </w:rPr>
        <w:t>要</w:t>
      </w:r>
      <w:r>
        <w:rPr>
          <w:rFonts w:hint="eastAsia" w:ascii="仿宋_GB2312" w:hAnsi="仿宋_GB2312" w:eastAsia="仿宋_GB2312" w:cs="仿宋_GB2312"/>
          <w:color w:val="auto"/>
          <w:sz w:val="32"/>
          <w:szCs w:val="32"/>
        </w:rPr>
        <w:t>按照通知要求，制定具体工作计划，明确行动任务和形式，充分体现当地特色和文化</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可结合实际开展多样化活动，</w:t>
      </w:r>
      <w:r>
        <w:rPr>
          <w:rFonts w:hint="default" w:ascii="仿宋_GB2312" w:hAnsi="仿宋_GB2312" w:eastAsia="仿宋_GB2312" w:cs="仿宋_GB2312"/>
          <w:color w:val="auto"/>
          <w:sz w:val="32"/>
          <w:szCs w:val="32"/>
        </w:rPr>
        <w:t>使红色地名文化资源在文旅融合、乡村振兴等方面发挥应用的作用。</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hint="default" w:ascii="仿宋_GB2312" w:hAnsi="仿宋_GB2312" w:eastAsia="仿宋_GB2312" w:cs="仿宋_GB2312"/>
          <w:color w:val="auto"/>
          <w:sz w:val="32"/>
          <w:szCs w:val="32"/>
        </w:rPr>
      </w:pPr>
      <w:r>
        <w:rPr>
          <w:rFonts w:hint="eastAsia" w:ascii="楷体" w:hAnsi="楷体" w:eastAsia="楷体" w:cs="楷体"/>
          <w:b/>
          <w:bCs/>
          <w:color w:val="auto"/>
          <w:sz w:val="32"/>
          <w:szCs w:val="32"/>
        </w:rPr>
        <w:t>（三）加强</w:t>
      </w:r>
      <w:r>
        <w:rPr>
          <w:rFonts w:hint="default" w:ascii="楷体" w:hAnsi="楷体" w:eastAsia="楷体" w:cs="楷体"/>
          <w:b/>
          <w:bCs/>
          <w:color w:val="auto"/>
          <w:sz w:val="32"/>
          <w:szCs w:val="32"/>
        </w:rPr>
        <w:t>新闻宣传</w:t>
      </w:r>
      <w:r>
        <w:rPr>
          <w:rFonts w:hint="eastAsia" w:ascii="楷体" w:hAnsi="楷体" w:eastAsia="楷体" w:cs="楷体"/>
          <w:b/>
          <w:bCs/>
          <w:color w:val="auto"/>
          <w:sz w:val="32"/>
          <w:szCs w:val="32"/>
        </w:rPr>
        <w:t>。</w:t>
      </w:r>
      <w:r>
        <w:rPr>
          <w:rFonts w:hint="default" w:ascii="仿宋_GB2312" w:hAnsi="仿宋_GB2312" w:eastAsia="仿宋_GB2312" w:cs="仿宋_GB2312"/>
          <w:color w:val="auto"/>
          <w:sz w:val="32"/>
          <w:szCs w:val="32"/>
        </w:rPr>
        <w:t>各区要充分运用线上线下资源，融合乡村文明、积极做好新闻报道和宣传引导，努力营造良好氛围。各区民政部门要明确1名负责具体工作联系的同志和1名分管领导，于4月9日前将联系人回执表（附件2）报市民政局基层政权建设和社区治理科。</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联系人：李姣   联系电话：027-60896869；</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QQ：355634818</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default" w:ascii="仿宋_GB2312" w:hAnsi="仿宋_GB2312" w:eastAsia="仿宋_GB2312" w:cs="仿宋_GB2312"/>
          <w:color w:val="auto"/>
          <w:sz w:val="32"/>
          <w:szCs w:val="32"/>
        </w:rPr>
        <w:t>1.报送作品要求</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2.联系人回执</w:t>
      </w:r>
    </w:p>
    <w:p>
      <w:pPr>
        <w:keepNext w:val="0"/>
        <w:keepLines w:val="0"/>
        <w:pageBreakBefore w:val="0"/>
        <w:kinsoku/>
        <w:wordWrap/>
        <w:overflowPunct/>
        <w:topLinePunct w:val="0"/>
        <w:autoSpaceDE/>
        <w:autoSpaceDN/>
        <w:bidi w:val="0"/>
        <w:adjustRightInd/>
        <w:snapToGrid/>
        <w:spacing w:line="240" w:lineRule="auto"/>
        <w:ind w:left="1918" w:leftChars="304" w:hanging="1280" w:hangingChars="4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3.</w:t>
      </w:r>
      <w:r>
        <w:rPr>
          <w:rFonts w:hint="eastAsia" w:ascii="仿宋_GB2312" w:hAnsi="仿宋_GB2312" w:eastAsia="仿宋_GB2312" w:cs="仿宋_GB2312"/>
          <w:color w:val="auto"/>
          <w:sz w:val="32"/>
          <w:szCs w:val="32"/>
        </w:rPr>
        <w:t>“保护地名文化、记住美丽乡愁”乡村地名信息服务提升和红色地名文化宣传行动</w:t>
      </w:r>
      <w:r>
        <w:rPr>
          <w:rFonts w:hint="default" w:ascii="仿宋_GB2312" w:hAnsi="仿宋_GB2312" w:eastAsia="仿宋_GB2312" w:cs="仿宋_GB2312"/>
          <w:color w:val="auto"/>
          <w:sz w:val="32"/>
          <w:szCs w:val="32"/>
        </w:rPr>
        <w:t>进展情况统计表</w:t>
      </w:r>
    </w:p>
    <w:p>
      <w:pPr>
        <w:keepNext w:val="0"/>
        <w:keepLines w:val="0"/>
        <w:pageBreakBefore w:val="0"/>
        <w:numPr>
          <w:ilvl w:val="0"/>
          <w:numId w:val="0"/>
        </w:numPr>
        <w:kinsoku/>
        <w:wordWrap/>
        <w:overflowPunct/>
        <w:topLinePunct w:val="0"/>
        <w:autoSpaceDE/>
        <w:autoSpaceDN/>
        <w:bidi w:val="0"/>
        <w:adjustRightInd/>
        <w:snapToGrid/>
        <w:spacing w:line="240" w:lineRule="auto"/>
        <w:ind w:firstLine="640"/>
        <w:jc w:val="both"/>
        <w:textAlignment w:val="auto"/>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ind w:firstLine="640"/>
        <w:jc w:val="both"/>
        <w:rPr>
          <w:rFonts w:hint="default" w:ascii="仿宋" w:hAnsi="仿宋" w:eastAsia="仿宋" w:cs="仿宋"/>
          <w:color w:val="auto"/>
          <w:sz w:val="32"/>
          <w:szCs w:val="32"/>
        </w:rPr>
      </w:pPr>
    </w:p>
    <w:p>
      <w:pPr>
        <w:numPr>
          <w:ilvl w:val="0"/>
          <w:numId w:val="0"/>
        </w:numPr>
        <w:jc w:val="both"/>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widowControl/>
        <w:jc w:val="center"/>
        <w:rPr>
          <w:rFonts w:hint="default" w:ascii="华文中宋" w:hAnsi="华文中宋" w:eastAsia="华文中宋" w:cs="宋体"/>
          <w:b/>
          <w:kern w:val="0"/>
          <w:sz w:val="44"/>
          <w:szCs w:val="44"/>
        </w:rPr>
      </w:pPr>
      <w:r>
        <w:rPr>
          <w:rFonts w:hint="eastAsia" w:ascii="华文中宋" w:hAnsi="华文中宋" w:eastAsia="华文中宋" w:cs="宋体"/>
          <w:b/>
          <w:kern w:val="0"/>
          <w:sz w:val="44"/>
          <w:szCs w:val="44"/>
        </w:rPr>
        <w:t>报送作品要求</w:t>
      </w:r>
    </w:p>
    <w:p>
      <w:pPr>
        <w:numPr>
          <w:ilvl w:val="0"/>
          <w:numId w:val="0"/>
        </w:numPr>
        <w:ind w:firstLine="640"/>
        <w:jc w:val="both"/>
        <w:rPr>
          <w:rFonts w:hint="eastAsia" w:ascii="黑体" w:hAnsi="黑体" w:eastAsia="黑体" w:cs="黑体"/>
          <w:color w:val="auto"/>
          <w:sz w:val="32"/>
          <w:szCs w:val="32"/>
        </w:rPr>
      </w:pPr>
      <w:r>
        <w:rPr>
          <w:rFonts w:hint="eastAsia" w:ascii="黑体" w:hAnsi="黑体" w:eastAsia="黑体" w:cs="黑体"/>
          <w:color w:val="auto"/>
          <w:sz w:val="32"/>
          <w:szCs w:val="32"/>
        </w:rPr>
        <w:t>一、总体要求</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1.贴合红色地名文化宣传主题，讲述红色地名与红色事迹，传承红色故事、宣扬红色精神。</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2.须为未公开发表的原创性作品，拥有独立、完整、明确、无争议的知识产权，并不侵犯第三人的包括著作权、肖像权、名誉权、隐私权等在内的合法权益。</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3每件作品需提供作者资料(姓名、单位、电话)署名作者一般不超过3人。</w:t>
      </w:r>
    </w:p>
    <w:p>
      <w:pPr>
        <w:numPr>
          <w:ilvl w:val="0"/>
          <w:numId w:val="0"/>
        </w:numPr>
        <w:ind w:firstLine="640"/>
        <w:jc w:val="both"/>
        <w:rPr>
          <w:rFonts w:hint="eastAsia" w:ascii="黑体" w:hAnsi="黑体" w:eastAsia="黑体" w:cs="黑体"/>
          <w:color w:val="auto"/>
          <w:sz w:val="32"/>
          <w:szCs w:val="32"/>
        </w:rPr>
      </w:pPr>
      <w:r>
        <w:rPr>
          <w:rFonts w:hint="eastAsia" w:ascii="黑体" w:hAnsi="黑体" w:eastAsia="黑体" w:cs="黑体"/>
          <w:color w:val="auto"/>
          <w:sz w:val="32"/>
          <w:szCs w:val="32"/>
        </w:rPr>
        <w:t>二、具体要求</w:t>
      </w:r>
    </w:p>
    <w:p>
      <w:pPr>
        <w:numPr>
          <w:ilvl w:val="0"/>
          <w:numId w:val="0"/>
        </w:numPr>
        <w:ind w:firstLine="640"/>
        <w:jc w:val="both"/>
        <w:rPr>
          <w:rFonts w:hint="eastAsia" w:ascii="楷体" w:hAnsi="楷体" w:eastAsia="楷体" w:cs="楷体"/>
          <w:b/>
          <w:bCs/>
          <w:color w:val="auto"/>
          <w:sz w:val="32"/>
          <w:szCs w:val="32"/>
        </w:rPr>
      </w:pPr>
      <w:r>
        <w:rPr>
          <w:rFonts w:hint="eastAsia" w:ascii="楷体" w:hAnsi="楷体" w:eastAsia="楷体" w:cs="楷体"/>
          <w:b/>
          <w:bCs/>
          <w:color w:val="auto"/>
          <w:sz w:val="32"/>
          <w:szCs w:val="32"/>
        </w:rPr>
        <w:t>(一)红色地名故事</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1.语言流畅，人物正面，事迹客观真实，杜绝虚构类写作。</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2.文稿项目(按书写顺序)包括:题目、作者姓名、作者单位全称、正文、参考文献。</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3.文稿格式:题目小二号黑体，正文四号宋体，参考文献小四号宋体。正文段落设置为首行缩进2字符，1.5倍行间距。</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4.文稿保存为word格式，字数以2000字以内为宜。</w:t>
      </w:r>
    </w:p>
    <w:p>
      <w:pPr>
        <w:numPr>
          <w:ilvl w:val="0"/>
          <w:numId w:val="0"/>
        </w:numPr>
        <w:ind w:firstLine="640"/>
        <w:jc w:val="both"/>
        <w:rPr>
          <w:rFonts w:hint="default" w:ascii="楷体" w:hAnsi="楷体" w:eastAsia="楷体" w:cs="楷体"/>
          <w:b/>
          <w:bCs/>
          <w:color w:val="auto"/>
          <w:sz w:val="32"/>
          <w:szCs w:val="32"/>
        </w:rPr>
      </w:pPr>
      <w:r>
        <w:rPr>
          <w:rFonts w:hint="default" w:ascii="楷体" w:hAnsi="楷体" w:eastAsia="楷体" w:cs="楷体"/>
          <w:b/>
          <w:bCs/>
          <w:color w:val="auto"/>
          <w:sz w:val="32"/>
          <w:szCs w:val="32"/>
        </w:rPr>
        <w:t>(二)红色地名摄影作品</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1.应配备200字以内简要文字说明，介绍拍摄时间、地点，地名所承载的文化内涵(如来历含义、历史典故等)。</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2.场景真实、形象生动、情感真实，单幅、组照不限，组照限制每组不超过8幅作品。</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3.不得对原始画面内容进行增加或删减，在后期制作中，只可对影调和色彩等进行适度调整，并以不违背拍摄对象客观真实属性为准。</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4.作品为JPG格式，每幅作品的文件量不大于500K，长边要求600-1000 像素。</w:t>
      </w:r>
    </w:p>
    <w:p>
      <w:pPr>
        <w:numPr>
          <w:ilvl w:val="0"/>
          <w:numId w:val="0"/>
        </w:numPr>
        <w:ind w:firstLine="640"/>
        <w:jc w:val="both"/>
        <w:rPr>
          <w:rFonts w:hint="eastAsia" w:ascii="楷体" w:hAnsi="楷体" w:eastAsia="楷体" w:cs="楷体"/>
          <w:b/>
          <w:bCs/>
          <w:color w:val="auto"/>
          <w:sz w:val="32"/>
          <w:szCs w:val="32"/>
        </w:rPr>
      </w:pPr>
      <w:r>
        <w:rPr>
          <w:rFonts w:hint="eastAsia" w:ascii="楷体" w:hAnsi="楷体" w:eastAsia="楷体" w:cs="楷体"/>
          <w:b/>
          <w:bCs/>
          <w:color w:val="auto"/>
          <w:sz w:val="32"/>
          <w:szCs w:val="32"/>
        </w:rPr>
        <w:t>(三)红色地名海报</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1.类型为静态海报，作品尺寸长100cm，宽70cm，RGB模式， JPG格式，300dpi，不超过15MB，竖版为宜。</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2.作品保留高精度的设计原图(如AI、CDR、PSD，300dpi以上）及设计稿原件。</w:t>
      </w:r>
    </w:p>
    <w:p>
      <w:pPr>
        <w:numPr>
          <w:ilvl w:val="0"/>
          <w:numId w:val="0"/>
        </w:numPr>
        <w:ind w:firstLine="640"/>
        <w:jc w:val="both"/>
        <w:rPr>
          <w:rFonts w:hint="eastAsia" w:ascii="楷体" w:hAnsi="楷体" w:eastAsia="楷体" w:cs="楷体"/>
          <w:b/>
          <w:bCs/>
          <w:color w:val="auto"/>
          <w:sz w:val="32"/>
          <w:szCs w:val="32"/>
        </w:rPr>
      </w:pPr>
      <w:r>
        <w:rPr>
          <w:rFonts w:hint="eastAsia" w:ascii="楷体" w:hAnsi="楷体" w:eastAsia="楷体" w:cs="楷体"/>
          <w:b/>
          <w:bCs/>
          <w:color w:val="auto"/>
          <w:sz w:val="32"/>
          <w:szCs w:val="32"/>
        </w:rPr>
        <w:t>（四）红色地名短视频</w:t>
      </w:r>
    </w:p>
    <w:p>
      <w:pPr>
        <w:keepNext w:val="0"/>
        <w:keepLines w:val="0"/>
        <w:pageBreakBefore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作品用横屏方式拍摄或制作，在开头出现片名，在片尾出现创作者名字。有对话或独白时需配字幕，字幕须行文规范，无错别字。画面要求色彩平衡自然，无模糊和抖动现象。声音音质清晰，无明显噪音，播放流畅、稳定。时长控制在1分钟以内，大小不超过2G。视频压缩成MP4 格式，720P 以上清晰度。</w:t>
      </w:r>
    </w:p>
    <w:p>
      <w:pPr>
        <w:numPr>
          <w:ilvl w:val="0"/>
          <w:numId w:val="0"/>
        </w:numPr>
        <w:jc w:val="both"/>
        <w:rPr>
          <w:rFonts w:hint="default" w:ascii="仿宋" w:hAnsi="仿宋" w:eastAsia="仿宋" w:cs="仿宋"/>
          <w:color w:val="auto"/>
          <w:sz w:val="32"/>
          <w:szCs w:val="32"/>
        </w:rPr>
      </w:pPr>
    </w:p>
    <w:p>
      <w:pPr>
        <w:widowControl/>
        <w:jc w:val="both"/>
        <w:rPr>
          <w:rFonts w:hint="eastAsia" w:ascii="黑体" w:hAnsi="黑体" w:eastAsia="黑体" w:cs="宋体"/>
          <w:bCs/>
          <w:kern w:val="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spacing w:line="560" w:lineRule="exact"/>
        <w:jc w:val="both"/>
        <w:rPr>
          <w:rFonts w:ascii="方正仿宋_GBK" w:hAnsi="仿宋" w:eastAsia="方正仿宋_GBK"/>
          <w:sz w:val="32"/>
          <w:szCs w:val="32"/>
        </w:rPr>
      </w:pPr>
      <w:r>
        <w:rPr>
          <w:rFonts w:hint="eastAsia" w:ascii="黑体" w:hAnsi="黑体" w:eastAsia="黑体" w:cs="宋体"/>
          <w:bCs/>
          <w:kern w:val="0"/>
          <w:sz w:val="32"/>
          <w:szCs w:val="32"/>
        </w:rPr>
        <w:t>附件</w:t>
      </w:r>
      <w:r>
        <w:rPr>
          <w:rFonts w:ascii="黑体" w:hAnsi="黑体" w:eastAsia="黑体" w:cs="宋体"/>
          <w:bCs/>
          <w:kern w:val="0"/>
          <w:sz w:val="32"/>
          <w:szCs w:val="32"/>
        </w:rPr>
        <w:t>2</w:t>
      </w:r>
    </w:p>
    <w:p>
      <w:pPr>
        <w:jc w:val="both"/>
      </w:pPr>
    </w:p>
    <w:p>
      <w:pPr>
        <w:jc w:val="both"/>
        <w:rPr>
          <w:rFonts w:hint="eastAsia"/>
        </w:rPr>
      </w:pPr>
    </w:p>
    <w:p>
      <w:pPr>
        <w:widowControl/>
        <w:jc w:val="center"/>
        <w:rPr>
          <w:rFonts w:hint="eastAsia" w:ascii="华文中宋" w:hAnsi="华文中宋" w:eastAsia="华文中宋" w:cs="宋体"/>
          <w:b/>
          <w:kern w:val="0"/>
          <w:sz w:val="44"/>
          <w:szCs w:val="44"/>
        </w:rPr>
      </w:pPr>
      <w:r>
        <w:rPr>
          <w:rFonts w:hint="default" w:ascii="华文中宋" w:hAnsi="华文中宋" w:eastAsia="华文中宋" w:cs="宋体"/>
          <w:b/>
          <w:kern w:val="0"/>
          <w:sz w:val="44"/>
          <w:szCs w:val="44"/>
        </w:rPr>
        <w:t>联系人</w:t>
      </w:r>
      <w:r>
        <w:rPr>
          <w:rFonts w:hint="eastAsia" w:ascii="华文中宋" w:hAnsi="华文中宋" w:eastAsia="华文中宋" w:cs="宋体"/>
          <w:b/>
          <w:kern w:val="0"/>
          <w:sz w:val="44"/>
          <w:szCs w:val="44"/>
        </w:rPr>
        <w:t>回执表</w:t>
      </w:r>
    </w:p>
    <w:p>
      <w:pPr>
        <w:widowControl/>
        <w:jc w:val="both"/>
        <w:rPr>
          <w:rFonts w:hint="eastAsia" w:ascii="华文中宋" w:hAnsi="华文中宋" w:eastAsia="华文中宋" w:cs="宋体"/>
          <w:b/>
          <w:kern w:val="0"/>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2"/>
        <w:gridCol w:w="1295"/>
        <w:gridCol w:w="1190"/>
        <w:gridCol w:w="1693"/>
        <w:gridCol w:w="1879"/>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noWrap w:val="0"/>
            <w:vAlign w:val="top"/>
          </w:tcPr>
          <w:p>
            <w:pPr>
              <w:widowControl/>
              <w:jc w:val="center"/>
              <w:rPr>
                <w:rFonts w:hint="default" w:ascii="华文中宋" w:hAnsi="华文中宋" w:eastAsia="华文中宋" w:cs="宋体"/>
                <w:b/>
                <w:kern w:val="0"/>
                <w:sz w:val="36"/>
                <w:szCs w:val="36"/>
                <w:vertAlign w:val="baseline"/>
              </w:rPr>
            </w:pPr>
            <w:r>
              <w:rPr>
                <w:rFonts w:hint="default" w:ascii="华文中宋" w:hAnsi="华文中宋" w:eastAsia="华文中宋" w:cs="宋体"/>
                <w:b/>
                <w:kern w:val="0"/>
                <w:sz w:val="36"/>
                <w:szCs w:val="36"/>
                <w:vertAlign w:val="baseline"/>
              </w:rPr>
              <w:t>单位</w:t>
            </w:r>
          </w:p>
        </w:tc>
        <w:tc>
          <w:tcPr>
            <w:tcW w:w="1905" w:type="dxa"/>
            <w:noWrap w:val="0"/>
            <w:vAlign w:val="top"/>
          </w:tcPr>
          <w:p>
            <w:pPr>
              <w:widowControl/>
              <w:jc w:val="center"/>
              <w:rPr>
                <w:rFonts w:hint="default" w:ascii="华文中宋" w:hAnsi="华文中宋" w:eastAsia="华文中宋" w:cs="宋体"/>
                <w:b/>
                <w:kern w:val="0"/>
                <w:sz w:val="36"/>
                <w:szCs w:val="36"/>
                <w:vertAlign w:val="baseline"/>
              </w:rPr>
            </w:pPr>
            <w:r>
              <w:rPr>
                <w:rFonts w:hint="default" w:ascii="华文中宋" w:hAnsi="华文中宋" w:eastAsia="华文中宋" w:cs="宋体"/>
                <w:b/>
                <w:kern w:val="0"/>
                <w:sz w:val="36"/>
                <w:szCs w:val="36"/>
                <w:vertAlign w:val="baseline"/>
              </w:rPr>
              <w:t>姓名</w:t>
            </w:r>
          </w:p>
        </w:tc>
        <w:tc>
          <w:tcPr>
            <w:tcW w:w="1710" w:type="dxa"/>
            <w:noWrap w:val="0"/>
            <w:vAlign w:val="top"/>
          </w:tcPr>
          <w:p>
            <w:pPr>
              <w:widowControl/>
              <w:jc w:val="center"/>
              <w:rPr>
                <w:rFonts w:hint="default" w:ascii="华文中宋" w:hAnsi="华文中宋" w:eastAsia="华文中宋" w:cs="宋体"/>
                <w:b/>
                <w:kern w:val="0"/>
                <w:sz w:val="36"/>
                <w:szCs w:val="36"/>
                <w:vertAlign w:val="baseline"/>
              </w:rPr>
            </w:pPr>
            <w:r>
              <w:rPr>
                <w:rFonts w:hint="default" w:ascii="华文中宋" w:hAnsi="华文中宋" w:eastAsia="华文中宋" w:cs="宋体"/>
                <w:b/>
                <w:kern w:val="0"/>
                <w:sz w:val="36"/>
                <w:szCs w:val="36"/>
                <w:vertAlign w:val="baseline"/>
              </w:rPr>
              <w:t>职务</w:t>
            </w:r>
          </w:p>
        </w:tc>
        <w:tc>
          <w:tcPr>
            <w:tcW w:w="2640" w:type="dxa"/>
            <w:noWrap w:val="0"/>
            <w:vAlign w:val="top"/>
          </w:tcPr>
          <w:p>
            <w:pPr>
              <w:widowControl/>
              <w:jc w:val="center"/>
              <w:rPr>
                <w:rFonts w:hint="default" w:ascii="华文中宋" w:hAnsi="华文中宋" w:eastAsia="华文中宋" w:cs="宋体"/>
                <w:b/>
                <w:kern w:val="0"/>
                <w:sz w:val="36"/>
                <w:szCs w:val="36"/>
                <w:vertAlign w:val="baseline"/>
              </w:rPr>
            </w:pPr>
            <w:r>
              <w:rPr>
                <w:rFonts w:hint="default" w:ascii="华文中宋" w:hAnsi="华文中宋" w:eastAsia="华文中宋" w:cs="宋体"/>
                <w:b/>
                <w:kern w:val="0"/>
                <w:sz w:val="36"/>
                <w:szCs w:val="36"/>
                <w:vertAlign w:val="baseline"/>
              </w:rPr>
              <w:t>座机</w:t>
            </w:r>
          </w:p>
        </w:tc>
        <w:tc>
          <w:tcPr>
            <w:tcW w:w="2985" w:type="dxa"/>
            <w:noWrap w:val="0"/>
            <w:vAlign w:val="top"/>
          </w:tcPr>
          <w:p>
            <w:pPr>
              <w:widowControl/>
              <w:jc w:val="center"/>
              <w:rPr>
                <w:rFonts w:hint="default" w:ascii="华文中宋" w:hAnsi="华文中宋" w:eastAsia="华文中宋" w:cs="宋体"/>
                <w:b/>
                <w:kern w:val="0"/>
                <w:sz w:val="36"/>
                <w:szCs w:val="36"/>
                <w:vertAlign w:val="baseline"/>
              </w:rPr>
            </w:pPr>
            <w:r>
              <w:rPr>
                <w:rFonts w:hint="default" w:ascii="华文中宋" w:hAnsi="华文中宋" w:eastAsia="华文中宋" w:cs="宋体"/>
                <w:b/>
                <w:kern w:val="0"/>
                <w:sz w:val="36"/>
                <w:szCs w:val="36"/>
                <w:vertAlign w:val="baseline"/>
              </w:rPr>
              <w:t>手机</w:t>
            </w:r>
          </w:p>
        </w:tc>
        <w:tc>
          <w:tcPr>
            <w:tcW w:w="1980" w:type="dxa"/>
            <w:noWrap w:val="0"/>
            <w:vAlign w:val="top"/>
          </w:tcPr>
          <w:p>
            <w:pPr>
              <w:widowControl/>
              <w:jc w:val="center"/>
              <w:rPr>
                <w:rFonts w:hint="default" w:ascii="华文中宋" w:hAnsi="华文中宋" w:eastAsia="华文中宋" w:cs="宋体"/>
                <w:b/>
                <w:kern w:val="0"/>
                <w:sz w:val="36"/>
                <w:szCs w:val="36"/>
                <w:vertAlign w:val="baseline"/>
              </w:rPr>
            </w:pPr>
            <w:r>
              <w:rPr>
                <w:rFonts w:hint="default" w:ascii="华文中宋" w:hAnsi="华文中宋" w:eastAsia="华文中宋" w:cs="宋体"/>
                <w:b/>
                <w:kern w:val="0"/>
                <w:sz w:val="36"/>
                <w:szCs w:val="36"/>
                <w:vertAlign w:val="baseline"/>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noWrap w:val="0"/>
            <w:vAlign w:val="top"/>
          </w:tcPr>
          <w:p>
            <w:pPr>
              <w:widowControl/>
              <w:jc w:val="center"/>
              <w:rPr>
                <w:rFonts w:hint="eastAsia" w:ascii="华文中宋" w:hAnsi="华文中宋" w:eastAsia="华文中宋" w:cs="宋体"/>
                <w:b/>
                <w:kern w:val="0"/>
                <w:sz w:val="36"/>
                <w:szCs w:val="36"/>
                <w:vertAlign w:val="baseline"/>
              </w:rPr>
            </w:pPr>
          </w:p>
        </w:tc>
        <w:tc>
          <w:tcPr>
            <w:tcW w:w="1905" w:type="dxa"/>
            <w:noWrap w:val="0"/>
            <w:vAlign w:val="top"/>
          </w:tcPr>
          <w:p>
            <w:pPr>
              <w:widowControl/>
              <w:jc w:val="center"/>
              <w:rPr>
                <w:rFonts w:hint="eastAsia" w:ascii="华文中宋" w:hAnsi="华文中宋" w:eastAsia="华文中宋" w:cs="宋体"/>
                <w:b/>
                <w:kern w:val="0"/>
                <w:sz w:val="36"/>
                <w:szCs w:val="36"/>
                <w:vertAlign w:val="baseline"/>
              </w:rPr>
            </w:pPr>
          </w:p>
        </w:tc>
        <w:tc>
          <w:tcPr>
            <w:tcW w:w="1710" w:type="dxa"/>
            <w:noWrap w:val="0"/>
            <w:vAlign w:val="top"/>
          </w:tcPr>
          <w:p>
            <w:pPr>
              <w:widowControl/>
              <w:jc w:val="center"/>
              <w:rPr>
                <w:rFonts w:hint="eastAsia" w:ascii="华文中宋" w:hAnsi="华文中宋" w:eastAsia="华文中宋" w:cs="宋体"/>
                <w:b/>
                <w:kern w:val="0"/>
                <w:sz w:val="36"/>
                <w:szCs w:val="36"/>
                <w:vertAlign w:val="baseline"/>
              </w:rPr>
            </w:pPr>
          </w:p>
        </w:tc>
        <w:tc>
          <w:tcPr>
            <w:tcW w:w="2640" w:type="dxa"/>
            <w:noWrap w:val="0"/>
            <w:vAlign w:val="top"/>
          </w:tcPr>
          <w:p>
            <w:pPr>
              <w:widowControl/>
              <w:jc w:val="center"/>
              <w:rPr>
                <w:rFonts w:hint="eastAsia" w:ascii="华文中宋" w:hAnsi="华文中宋" w:eastAsia="华文中宋" w:cs="宋体"/>
                <w:b/>
                <w:kern w:val="0"/>
                <w:sz w:val="36"/>
                <w:szCs w:val="36"/>
                <w:vertAlign w:val="baseline"/>
              </w:rPr>
            </w:pPr>
          </w:p>
        </w:tc>
        <w:tc>
          <w:tcPr>
            <w:tcW w:w="2985" w:type="dxa"/>
            <w:noWrap w:val="0"/>
            <w:vAlign w:val="top"/>
          </w:tcPr>
          <w:p>
            <w:pPr>
              <w:widowControl/>
              <w:jc w:val="center"/>
              <w:rPr>
                <w:rFonts w:hint="eastAsia" w:ascii="华文中宋" w:hAnsi="华文中宋" w:eastAsia="华文中宋" w:cs="宋体"/>
                <w:b/>
                <w:kern w:val="0"/>
                <w:sz w:val="36"/>
                <w:szCs w:val="36"/>
                <w:vertAlign w:val="baseline"/>
              </w:rPr>
            </w:pPr>
          </w:p>
        </w:tc>
        <w:tc>
          <w:tcPr>
            <w:tcW w:w="1980" w:type="dxa"/>
            <w:noWrap w:val="0"/>
            <w:vAlign w:val="top"/>
          </w:tcPr>
          <w:p>
            <w:pPr>
              <w:widowControl/>
              <w:jc w:val="center"/>
              <w:rPr>
                <w:rFonts w:hint="eastAsia" w:ascii="华文中宋" w:hAnsi="华文中宋" w:eastAsia="华文中宋" w:cs="宋体"/>
                <w:b/>
                <w:kern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noWrap w:val="0"/>
            <w:vAlign w:val="top"/>
          </w:tcPr>
          <w:p>
            <w:pPr>
              <w:widowControl/>
              <w:jc w:val="center"/>
              <w:rPr>
                <w:rFonts w:hint="eastAsia" w:ascii="华文中宋" w:hAnsi="华文中宋" w:eastAsia="华文中宋" w:cs="宋体"/>
                <w:b/>
                <w:kern w:val="0"/>
                <w:sz w:val="36"/>
                <w:szCs w:val="36"/>
                <w:vertAlign w:val="baseline"/>
              </w:rPr>
            </w:pPr>
          </w:p>
        </w:tc>
        <w:tc>
          <w:tcPr>
            <w:tcW w:w="1905" w:type="dxa"/>
            <w:noWrap w:val="0"/>
            <w:vAlign w:val="top"/>
          </w:tcPr>
          <w:p>
            <w:pPr>
              <w:widowControl/>
              <w:jc w:val="center"/>
              <w:rPr>
                <w:rFonts w:hint="eastAsia" w:ascii="华文中宋" w:hAnsi="华文中宋" w:eastAsia="华文中宋" w:cs="宋体"/>
                <w:b/>
                <w:kern w:val="0"/>
                <w:sz w:val="36"/>
                <w:szCs w:val="36"/>
                <w:vertAlign w:val="baseline"/>
              </w:rPr>
            </w:pPr>
          </w:p>
        </w:tc>
        <w:tc>
          <w:tcPr>
            <w:tcW w:w="1710" w:type="dxa"/>
            <w:noWrap w:val="0"/>
            <w:vAlign w:val="top"/>
          </w:tcPr>
          <w:p>
            <w:pPr>
              <w:widowControl/>
              <w:jc w:val="center"/>
              <w:rPr>
                <w:rFonts w:hint="eastAsia" w:ascii="华文中宋" w:hAnsi="华文中宋" w:eastAsia="华文中宋" w:cs="宋体"/>
                <w:b/>
                <w:kern w:val="0"/>
                <w:sz w:val="36"/>
                <w:szCs w:val="36"/>
                <w:vertAlign w:val="baseline"/>
              </w:rPr>
            </w:pPr>
          </w:p>
        </w:tc>
        <w:tc>
          <w:tcPr>
            <w:tcW w:w="2640" w:type="dxa"/>
            <w:noWrap w:val="0"/>
            <w:vAlign w:val="top"/>
          </w:tcPr>
          <w:p>
            <w:pPr>
              <w:widowControl/>
              <w:jc w:val="center"/>
              <w:rPr>
                <w:rFonts w:hint="eastAsia" w:ascii="华文中宋" w:hAnsi="华文中宋" w:eastAsia="华文中宋" w:cs="宋体"/>
                <w:b/>
                <w:kern w:val="0"/>
                <w:sz w:val="36"/>
                <w:szCs w:val="36"/>
                <w:vertAlign w:val="baseline"/>
              </w:rPr>
            </w:pPr>
          </w:p>
        </w:tc>
        <w:tc>
          <w:tcPr>
            <w:tcW w:w="2985" w:type="dxa"/>
            <w:noWrap w:val="0"/>
            <w:vAlign w:val="top"/>
          </w:tcPr>
          <w:p>
            <w:pPr>
              <w:widowControl/>
              <w:jc w:val="center"/>
              <w:rPr>
                <w:rFonts w:hint="eastAsia" w:ascii="华文中宋" w:hAnsi="华文中宋" w:eastAsia="华文中宋" w:cs="宋体"/>
                <w:b/>
                <w:kern w:val="0"/>
                <w:sz w:val="36"/>
                <w:szCs w:val="36"/>
                <w:vertAlign w:val="baseline"/>
              </w:rPr>
            </w:pPr>
          </w:p>
        </w:tc>
        <w:tc>
          <w:tcPr>
            <w:tcW w:w="1980" w:type="dxa"/>
            <w:noWrap w:val="0"/>
            <w:vAlign w:val="top"/>
          </w:tcPr>
          <w:p>
            <w:pPr>
              <w:widowControl/>
              <w:jc w:val="center"/>
              <w:rPr>
                <w:rFonts w:hint="eastAsia" w:ascii="华文中宋" w:hAnsi="华文中宋" w:eastAsia="华文中宋" w:cs="宋体"/>
                <w:b/>
                <w:kern w:val="0"/>
                <w:sz w:val="36"/>
                <w:szCs w:val="36"/>
                <w:vertAlign w:val="baseline"/>
              </w:rPr>
            </w:pPr>
          </w:p>
        </w:tc>
      </w:tr>
    </w:tbl>
    <w:p>
      <w:pPr>
        <w:widowControl/>
        <w:jc w:val="both"/>
        <w:rPr>
          <w:rFonts w:hint="eastAsia" w:ascii="黑体" w:hAnsi="黑体" w:eastAsia="黑体" w:cs="宋体"/>
          <w:bCs/>
          <w:kern w:val="0"/>
          <w:sz w:val="32"/>
          <w:szCs w:val="32"/>
        </w:rPr>
      </w:pPr>
    </w:p>
    <w:p>
      <w:pPr>
        <w:widowControl/>
        <w:jc w:val="both"/>
        <w:rPr>
          <w:rFonts w:hint="eastAsia" w:ascii="黑体" w:hAnsi="黑体" w:eastAsia="黑体" w:cs="宋体"/>
          <w:bCs/>
          <w:kern w:val="0"/>
          <w:sz w:val="32"/>
          <w:szCs w:val="32"/>
        </w:rPr>
      </w:pPr>
    </w:p>
    <w:p>
      <w:pPr>
        <w:widowControl/>
        <w:jc w:val="both"/>
        <w:rPr>
          <w:rFonts w:hint="eastAsia" w:ascii="黑体" w:hAnsi="黑体" w:eastAsia="黑体" w:cs="宋体"/>
          <w:bCs/>
          <w:kern w:val="0"/>
          <w:sz w:val="32"/>
          <w:szCs w:val="32"/>
        </w:rPr>
      </w:pPr>
    </w:p>
    <w:p>
      <w:pPr>
        <w:widowControl/>
        <w:jc w:val="both"/>
        <w:rPr>
          <w:rFonts w:hint="eastAsia" w:ascii="黑体" w:hAnsi="黑体" w:eastAsia="黑体" w:cs="宋体"/>
          <w:bCs/>
          <w:kern w:val="0"/>
          <w:sz w:val="32"/>
          <w:szCs w:val="32"/>
        </w:rPr>
      </w:pPr>
    </w:p>
    <w:p>
      <w:pPr>
        <w:widowControl/>
        <w:jc w:val="both"/>
        <w:rPr>
          <w:rFonts w:hint="eastAsia" w:ascii="黑体" w:hAnsi="黑体" w:eastAsia="黑体" w:cs="宋体"/>
          <w:bCs/>
          <w:kern w:val="0"/>
          <w:sz w:val="32"/>
          <w:szCs w:val="32"/>
        </w:rPr>
      </w:pPr>
    </w:p>
    <w:p>
      <w:pPr>
        <w:widowControl/>
        <w:jc w:val="both"/>
        <w:rPr>
          <w:rFonts w:hint="default" w:ascii="黑体" w:hAnsi="黑体" w:eastAsia="黑体" w:cs="宋体"/>
          <w:bCs/>
          <w:kern w:val="0"/>
          <w:sz w:val="32"/>
          <w:szCs w:val="32"/>
        </w:rPr>
      </w:pPr>
    </w:p>
    <w:p>
      <w:pPr>
        <w:widowControl/>
        <w:jc w:val="both"/>
        <w:rPr>
          <w:rFonts w:hint="default" w:ascii="黑体" w:hAnsi="黑体" w:eastAsia="黑体" w:cs="宋体"/>
          <w:bCs/>
          <w:kern w:val="0"/>
          <w:sz w:val="32"/>
          <w:szCs w:val="32"/>
        </w:rPr>
      </w:pPr>
    </w:p>
    <w:p>
      <w:pPr>
        <w:widowControl/>
        <w:jc w:val="both"/>
        <w:rPr>
          <w:rFonts w:hint="default" w:ascii="黑体" w:hAnsi="黑体" w:eastAsia="黑体" w:cs="宋体"/>
          <w:bCs/>
          <w:kern w:val="0"/>
          <w:sz w:val="32"/>
          <w:szCs w:val="32"/>
        </w:rPr>
      </w:pPr>
    </w:p>
    <w:p>
      <w:pPr>
        <w:widowControl/>
        <w:jc w:val="both"/>
        <w:rPr>
          <w:rFonts w:hint="default" w:ascii="黑体" w:hAnsi="黑体" w:eastAsia="黑体" w:cs="宋体"/>
          <w:bCs/>
          <w:kern w:val="0"/>
          <w:sz w:val="32"/>
          <w:szCs w:val="32"/>
        </w:rPr>
      </w:pPr>
    </w:p>
    <w:p>
      <w:pPr>
        <w:widowControl/>
        <w:jc w:val="both"/>
        <w:rPr>
          <w:rFonts w:hint="default" w:ascii="黑体" w:hAnsi="黑体" w:eastAsia="黑体" w:cs="宋体"/>
          <w:bCs/>
          <w:kern w:val="0"/>
          <w:sz w:val="32"/>
          <w:szCs w:val="32"/>
        </w:rPr>
      </w:pPr>
    </w:p>
    <w:p>
      <w:pPr>
        <w:widowControl/>
        <w:jc w:val="both"/>
        <w:rPr>
          <w:rFonts w:hint="default" w:ascii="黑体" w:hAnsi="黑体" w:eastAsia="黑体" w:cs="宋体"/>
          <w:bCs/>
          <w:kern w:val="0"/>
          <w:sz w:val="32"/>
          <w:szCs w:val="32"/>
        </w:rPr>
      </w:pPr>
    </w:p>
    <w:p>
      <w:pPr>
        <w:widowControl/>
        <w:jc w:val="both"/>
        <w:rPr>
          <w:rFonts w:hint="default" w:ascii="黑体" w:hAnsi="黑体" w:eastAsia="黑体" w:cs="宋体"/>
          <w:bCs/>
          <w:kern w:val="0"/>
          <w:sz w:val="32"/>
          <w:szCs w:val="32"/>
        </w:rPr>
        <w:sectPr>
          <w:footerReference r:id="rId4" w:type="default"/>
          <w:pgSz w:w="11906" w:h="16838"/>
          <w:pgMar w:top="1440" w:right="1463" w:bottom="1440" w:left="1463" w:header="851" w:footer="992" w:gutter="0"/>
          <w:pgNumType w:fmt="numberInDash"/>
          <w:cols w:space="0" w:num="1"/>
          <w:rtlGutter w:val="0"/>
          <w:docGrid w:type="linesAndChars" w:linePitch="312" w:charSpace="0"/>
        </w:sectPr>
      </w:pPr>
    </w:p>
    <w:p>
      <w:pPr>
        <w:widowControl/>
        <w:jc w:val="both"/>
        <w:rPr>
          <w:rFonts w:hint="default" w:ascii="黑体" w:hAnsi="黑体" w:eastAsia="黑体" w:cs="宋体"/>
          <w:bCs/>
          <w:kern w:val="0"/>
          <w:sz w:val="32"/>
          <w:szCs w:val="32"/>
        </w:rPr>
      </w:pPr>
      <w:r>
        <w:rPr>
          <w:rFonts w:hint="default" w:ascii="黑体" w:hAnsi="黑体" w:eastAsia="黑体" w:cs="宋体"/>
          <w:bCs/>
          <w:kern w:val="0"/>
          <w:sz w:val="32"/>
          <w:szCs w:val="32"/>
        </w:rPr>
        <w:t>附件3</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华文中宋" w:hAnsi="华文中宋" w:eastAsia="华文中宋" w:cs="宋体"/>
          <w:b/>
          <w:kern w:val="0"/>
          <w:sz w:val="44"/>
          <w:szCs w:val="44"/>
        </w:rPr>
      </w:pPr>
      <w:r>
        <w:rPr>
          <w:rFonts w:hint="eastAsia" w:ascii="华文中宋" w:hAnsi="华文中宋" w:eastAsia="华文中宋" w:cs="宋体"/>
          <w:b/>
          <w:kern w:val="0"/>
          <w:sz w:val="44"/>
          <w:szCs w:val="44"/>
        </w:rPr>
        <w:t>“保护地名文化、记住美丽乡愁”乡村地名信息服务提升行动工作</w:t>
      </w:r>
    </w:p>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华文中宋" w:hAnsi="华文中宋" w:eastAsia="华文中宋" w:cs="宋体"/>
          <w:b/>
          <w:kern w:val="0"/>
          <w:sz w:val="44"/>
          <w:szCs w:val="44"/>
        </w:rPr>
      </w:pPr>
      <w:r>
        <w:rPr>
          <w:rFonts w:hint="eastAsia" w:ascii="华文中宋" w:hAnsi="华文中宋" w:eastAsia="华文中宋" w:cs="宋体"/>
          <w:b/>
          <w:kern w:val="0"/>
          <w:sz w:val="44"/>
          <w:szCs w:val="44"/>
        </w:rPr>
        <w:t>进展情况统计表</w:t>
      </w:r>
    </w:p>
    <w:p>
      <w:pPr>
        <w:widowControl/>
        <w:jc w:val="center"/>
        <w:rPr>
          <w:rFonts w:hint="eastAsia" w:ascii="宋体" w:hAnsi="宋体" w:eastAsia="宋体" w:cs="宋体"/>
          <w:b/>
          <w:kern w:val="0"/>
          <w:sz w:val="20"/>
          <w:szCs w:val="20"/>
        </w:rPr>
      </w:pPr>
    </w:p>
    <w:p>
      <w:pPr>
        <w:widowControl/>
        <w:jc w:val="both"/>
        <w:rPr>
          <w:rFonts w:hint="default" w:ascii="宋体" w:hAnsi="宋体" w:eastAsia="宋体" w:cs="宋体"/>
          <w:b/>
          <w:kern w:val="0"/>
          <w:sz w:val="32"/>
          <w:szCs w:val="32"/>
        </w:rPr>
      </w:pPr>
      <w:r>
        <w:rPr>
          <w:rFonts w:hint="default" w:ascii="宋体" w:hAnsi="宋体" w:eastAsia="宋体" w:cs="宋体"/>
          <w:b/>
          <w:kern w:val="0"/>
          <w:sz w:val="32"/>
          <w:szCs w:val="32"/>
        </w:rPr>
        <w:t>单位：                               填表人：                    填表日期：</w:t>
      </w:r>
    </w:p>
    <w:tbl>
      <w:tblPr>
        <w:tblStyle w:val="4"/>
        <w:tblW w:w="14376" w:type="dxa"/>
        <w:jc w:val="center"/>
        <w:tblLayout w:type="autofit"/>
        <w:tblCellMar>
          <w:top w:w="0" w:type="dxa"/>
          <w:left w:w="108" w:type="dxa"/>
          <w:bottom w:w="0" w:type="dxa"/>
          <w:right w:w="108" w:type="dxa"/>
        </w:tblCellMar>
      </w:tblPr>
      <w:tblGrid>
        <w:gridCol w:w="1736"/>
        <w:gridCol w:w="4502"/>
        <w:gridCol w:w="1059"/>
        <w:gridCol w:w="1701"/>
        <w:gridCol w:w="1417"/>
        <w:gridCol w:w="1942"/>
        <w:gridCol w:w="2019"/>
      </w:tblGrid>
      <w:tr>
        <w:tblPrEx>
          <w:tblCellMar>
            <w:top w:w="0" w:type="dxa"/>
            <w:left w:w="108" w:type="dxa"/>
            <w:bottom w:w="0" w:type="dxa"/>
            <w:right w:w="108" w:type="dxa"/>
          </w:tblCellMar>
        </w:tblPrEx>
        <w:trPr>
          <w:trHeight w:val="663" w:hRule="exact"/>
          <w:jc w:val="center"/>
        </w:trPr>
        <w:tc>
          <w:tcPr>
            <w:tcW w:w="1736" w:type="dxa"/>
            <w:vMerge w:val="restart"/>
            <w:tcBorders>
              <w:top w:val="single" w:color="auto" w:sz="4" w:space="0"/>
              <w:left w:val="single" w:color="auto" w:sz="4" w:space="0"/>
              <w:right w:val="single" w:color="auto" w:sz="4" w:space="0"/>
            </w:tcBorders>
            <w:noWrap/>
            <w:vAlign w:val="center"/>
          </w:tcPr>
          <w:p>
            <w:pPr>
              <w:widowControl/>
              <w:spacing w:line="440" w:lineRule="atLeast"/>
              <w:jc w:val="center"/>
              <w:rPr>
                <w:rFonts w:hint="eastAsia" w:ascii="宋体" w:hAnsi="宋体" w:cs="宋体"/>
                <w:b/>
                <w:kern w:val="0"/>
                <w:sz w:val="28"/>
                <w:szCs w:val="28"/>
              </w:rPr>
            </w:pPr>
            <w:r>
              <w:rPr>
                <w:rFonts w:hint="eastAsia" w:ascii="宋体" w:hAnsi="宋体" w:cs="宋体"/>
                <w:b/>
                <w:kern w:val="0"/>
                <w:sz w:val="28"/>
                <w:szCs w:val="28"/>
              </w:rPr>
              <w:t>主要任务</w:t>
            </w:r>
          </w:p>
        </w:tc>
        <w:tc>
          <w:tcPr>
            <w:tcW w:w="4502" w:type="dxa"/>
            <w:vMerge w:val="restart"/>
            <w:tcBorders>
              <w:top w:val="single" w:color="auto" w:sz="4" w:space="0"/>
              <w:left w:val="nil"/>
              <w:right w:val="single" w:color="auto" w:sz="4" w:space="0"/>
            </w:tcBorders>
            <w:noWrap/>
            <w:vAlign w:val="center"/>
          </w:tcPr>
          <w:p>
            <w:pPr>
              <w:widowControl/>
              <w:spacing w:line="440" w:lineRule="atLeast"/>
              <w:jc w:val="center"/>
              <w:rPr>
                <w:rFonts w:hint="eastAsia" w:ascii="宋体" w:hAnsi="宋体" w:cs="宋体"/>
                <w:b/>
                <w:kern w:val="0"/>
                <w:sz w:val="28"/>
                <w:szCs w:val="28"/>
              </w:rPr>
            </w:pPr>
            <w:r>
              <w:rPr>
                <w:rFonts w:hint="eastAsia" w:ascii="宋体" w:hAnsi="宋体" w:cs="宋体"/>
                <w:b/>
                <w:kern w:val="0"/>
                <w:sz w:val="28"/>
                <w:szCs w:val="28"/>
              </w:rPr>
              <w:t>工作举措</w:t>
            </w:r>
            <w:r>
              <w:rPr>
                <w:rFonts w:hint="eastAsia" w:ascii="仿宋" w:hAnsi="仿宋" w:eastAsia="仿宋" w:cs="宋体"/>
                <w:kern w:val="0"/>
                <w:sz w:val="28"/>
                <w:szCs w:val="28"/>
              </w:rPr>
              <w:t>　</w:t>
            </w:r>
          </w:p>
        </w:tc>
        <w:tc>
          <w:tcPr>
            <w:tcW w:w="6119" w:type="dxa"/>
            <w:gridSpan w:val="4"/>
            <w:tcBorders>
              <w:top w:val="single" w:color="auto" w:sz="4" w:space="0"/>
              <w:left w:val="nil"/>
              <w:bottom w:val="single" w:color="auto" w:sz="4" w:space="0"/>
              <w:right w:val="single" w:color="000000" w:sz="4" w:space="0"/>
            </w:tcBorders>
            <w:noWrap/>
            <w:vAlign w:val="center"/>
          </w:tcPr>
          <w:p>
            <w:pPr>
              <w:widowControl/>
              <w:spacing w:line="440" w:lineRule="atLeast"/>
              <w:jc w:val="center"/>
              <w:rPr>
                <w:rFonts w:hint="eastAsia" w:ascii="宋体" w:hAnsi="宋体" w:cs="宋体"/>
                <w:b/>
                <w:kern w:val="0"/>
                <w:sz w:val="28"/>
                <w:szCs w:val="28"/>
              </w:rPr>
            </w:pPr>
            <w:r>
              <w:rPr>
                <w:rFonts w:hint="eastAsia" w:ascii="宋体" w:hAnsi="宋体" w:cs="宋体"/>
                <w:b/>
                <w:kern w:val="0"/>
                <w:sz w:val="28"/>
                <w:szCs w:val="28"/>
              </w:rPr>
              <w:t>工作成果</w:t>
            </w:r>
          </w:p>
        </w:tc>
        <w:tc>
          <w:tcPr>
            <w:tcW w:w="2019" w:type="dxa"/>
            <w:vMerge w:val="restart"/>
            <w:tcBorders>
              <w:top w:val="single" w:color="auto" w:sz="4" w:space="0"/>
              <w:left w:val="nil"/>
              <w:right w:val="single" w:color="auto" w:sz="4" w:space="0"/>
            </w:tcBorders>
            <w:noWrap/>
            <w:vAlign w:val="center"/>
          </w:tcPr>
          <w:p>
            <w:pPr>
              <w:widowControl/>
              <w:spacing w:line="440" w:lineRule="atLeast"/>
              <w:jc w:val="center"/>
              <w:rPr>
                <w:rFonts w:hint="eastAsia" w:ascii="宋体" w:hAnsi="宋体" w:cs="宋体"/>
                <w:b/>
                <w:kern w:val="0"/>
                <w:sz w:val="28"/>
                <w:szCs w:val="28"/>
              </w:rPr>
            </w:pPr>
            <w:r>
              <w:rPr>
                <w:rFonts w:hint="eastAsia" w:ascii="宋体" w:hAnsi="宋体" w:cs="宋体"/>
                <w:b/>
                <w:kern w:val="0"/>
                <w:sz w:val="28"/>
                <w:szCs w:val="28"/>
              </w:rPr>
              <w:t>备  注</w:t>
            </w: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67" w:hRule="exact"/>
          <w:jc w:val="center"/>
        </w:trPr>
        <w:tc>
          <w:tcPr>
            <w:tcW w:w="1736" w:type="dxa"/>
            <w:vMerge w:val="continue"/>
            <w:tcBorders>
              <w:left w:val="single" w:color="auto" w:sz="4" w:space="0"/>
              <w:bottom w:val="single" w:color="auto" w:sz="4" w:space="0"/>
              <w:right w:val="single" w:color="auto" w:sz="4" w:space="0"/>
            </w:tcBorders>
            <w:noWrap w:val="0"/>
            <w:vAlign w:val="center"/>
          </w:tcPr>
          <w:p>
            <w:pPr>
              <w:widowControl/>
              <w:spacing w:line="440" w:lineRule="atLeast"/>
              <w:jc w:val="center"/>
              <w:rPr>
                <w:rFonts w:hint="eastAsia" w:ascii="仿宋" w:hAnsi="仿宋" w:eastAsia="仿宋" w:cs="宋体"/>
                <w:kern w:val="0"/>
                <w:sz w:val="28"/>
                <w:szCs w:val="28"/>
              </w:rPr>
            </w:pPr>
          </w:p>
        </w:tc>
        <w:tc>
          <w:tcPr>
            <w:tcW w:w="4502" w:type="dxa"/>
            <w:vMerge w:val="continue"/>
            <w:tcBorders>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市级层面</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县级层面</w:t>
            </w:r>
          </w:p>
        </w:tc>
        <w:tc>
          <w:tcPr>
            <w:tcW w:w="2019" w:type="dxa"/>
            <w:vMerge w:val="continue"/>
            <w:tcBorders>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p>
        </w:tc>
      </w:tr>
      <w:tr>
        <w:tblPrEx>
          <w:tblCellMar>
            <w:top w:w="0" w:type="dxa"/>
            <w:left w:w="108" w:type="dxa"/>
            <w:bottom w:w="0" w:type="dxa"/>
            <w:right w:w="108" w:type="dxa"/>
          </w:tblCellMar>
        </w:tblPrEx>
        <w:trPr>
          <w:trHeight w:val="567" w:hRule="exact"/>
          <w:jc w:val="center"/>
        </w:trPr>
        <w:tc>
          <w:tcPr>
            <w:tcW w:w="17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一</w:t>
            </w:r>
            <w:r>
              <w:rPr>
                <w:rFonts w:ascii="仿宋" w:hAnsi="仿宋" w:eastAsia="仿宋" w:cs="宋体"/>
                <w:kern w:val="0"/>
                <w:sz w:val="28"/>
                <w:szCs w:val="28"/>
              </w:rPr>
              <w:t>、</w:t>
            </w:r>
            <w:r>
              <w:rPr>
                <w:rFonts w:hint="eastAsia" w:ascii="仿宋" w:hAnsi="仿宋" w:eastAsia="仿宋" w:cs="宋体"/>
                <w:kern w:val="0"/>
                <w:sz w:val="28"/>
                <w:szCs w:val="28"/>
              </w:rPr>
              <w:t>讲好地名故事，弘扬红色文化</w:t>
            </w: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组织地名故事征集活动数量（个）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组织红色地名摄影比赛数量（个）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组织地名文化专题展览数量（个）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组织其它宣传活动数量（个）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参与活动人数（人）</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r>
      <w:tr>
        <w:tblPrEx>
          <w:tblCellMar>
            <w:top w:w="0" w:type="dxa"/>
            <w:left w:w="108" w:type="dxa"/>
            <w:bottom w:w="0" w:type="dxa"/>
            <w:right w:w="108" w:type="dxa"/>
          </w:tblCellMar>
        </w:tblPrEx>
        <w:trPr>
          <w:trHeight w:val="110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选报地名文化宣传作品数（个）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0"/>
            <w:vAlign w:val="center"/>
          </w:tcPr>
          <w:p>
            <w:pPr>
              <w:widowControl/>
              <w:spacing w:line="360" w:lineRule="exact"/>
              <w:jc w:val="left"/>
              <w:rPr>
                <w:rFonts w:hint="eastAsia" w:ascii="仿宋" w:hAnsi="仿宋" w:eastAsia="仿宋" w:cs="宋体"/>
                <w:kern w:val="0"/>
                <w:szCs w:val="21"/>
              </w:rPr>
            </w:pPr>
            <w:r>
              <w:rPr>
                <w:rFonts w:hint="eastAsia" w:ascii="仿宋" w:hAnsi="仿宋" w:eastAsia="仿宋" w:cs="宋体"/>
                <w:kern w:val="0"/>
                <w:szCs w:val="21"/>
              </w:rPr>
              <w:t>含红色地名故事、摄影作品、海报</w:t>
            </w:r>
            <w:r>
              <w:rPr>
                <w:rFonts w:ascii="仿宋" w:hAnsi="仿宋" w:eastAsia="仿宋" w:cs="宋体"/>
                <w:kern w:val="0"/>
                <w:szCs w:val="21"/>
              </w:rPr>
              <w:t>、</w:t>
            </w:r>
            <w:r>
              <w:rPr>
                <w:rFonts w:hint="eastAsia" w:ascii="仿宋" w:hAnsi="仿宋" w:eastAsia="仿宋" w:cs="宋体"/>
                <w:kern w:val="0"/>
                <w:szCs w:val="21"/>
              </w:rPr>
              <w:t>短视频。</w:t>
            </w:r>
          </w:p>
        </w:tc>
      </w:tr>
      <w:tr>
        <w:tblPrEx>
          <w:tblCellMar>
            <w:top w:w="0" w:type="dxa"/>
            <w:left w:w="108" w:type="dxa"/>
            <w:bottom w:w="0" w:type="dxa"/>
            <w:right w:w="108" w:type="dxa"/>
          </w:tblCellMar>
        </w:tblPrEx>
        <w:trPr>
          <w:trHeight w:val="567" w:hRule="exact"/>
          <w:jc w:val="center"/>
        </w:trPr>
        <w:tc>
          <w:tcPr>
            <w:tcW w:w="17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二</w:t>
            </w:r>
            <w:r>
              <w:rPr>
                <w:rFonts w:ascii="仿宋" w:hAnsi="仿宋" w:eastAsia="仿宋" w:cs="宋体"/>
                <w:kern w:val="0"/>
                <w:sz w:val="28"/>
                <w:szCs w:val="28"/>
              </w:rPr>
              <w:t>、</w:t>
            </w:r>
            <w:r>
              <w:rPr>
                <w:rFonts w:hint="eastAsia" w:ascii="仿宋" w:hAnsi="仿宋" w:eastAsia="仿宋" w:cs="宋体"/>
                <w:kern w:val="0"/>
                <w:sz w:val="28"/>
                <w:szCs w:val="28"/>
              </w:rPr>
              <w:t>加强地名应用，服务交流交往</w:t>
            </w: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在用地名信息服务系统数（个）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在建地名信息服务系统数（个）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社会地名信息访问查询量（人次）</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ascii="仿宋" w:hAnsi="仿宋" w:eastAsia="仿宋" w:cs="宋体"/>
                <w:kern w:val="0"/>
                <w:sz w:val="28"/>
                <w:szCs w:val="28"/>
              </w:rPr>
            </w:pPr>
            <w:r>
              <w:rPr>
                <w:rFonts w:hint="eastAsia" w:ascii="仿宋" w:hAnsi="仿宋" w:eastAsia="仿宋" w:cs="宋体"/>
                <w:kern w:val="0"/>
                <w:sz w:val="28"/>
                <w:szCs w:val="28"/>
              </w:rPr>
              <w:t>　</w:t>
            </w:r>
          </w:p>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1014"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eastAsia" w:ascii="仿宋" w:hAnsi="仿宋" w:eastAsia="仿宋" w:cs="宋体"/>
                <w:kern w:val="0"/>
                <w:sz w:val="28"/>
                <w:szCs w:val="28"/>
              </w:rPr>
            </w:pPr>
            <w:r>
              <w:rPr>
                <w:rFonts w:hint="eastAsia" w:ascii="仿宋" w:hAnsi="仿宋" w:eastAsia="仿宋" w:cs="宋体"/>
                <w:kern w:val="0"/>
                <w:sz w:val="28"/>
                <w:szCs w:val="28"/>
              </w:rPr>
              <w:t>向政府或部门提供地名信息支持次数（次）</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Cs w:val="21"/>
              </w:rPr>
            </w:pPr>
            <w:r>
              <w:rPr>
                <w:rFonts w:hint="eastAsia" w:ascii="仿宋" w:hAnsi="仿宋" w:eastAsia="仿宋" w:cs="宋体"/>
                <w:kern w:val="0"/>
                <w:szCs w:val="21"/>
              </w:rPr>
              <w:t>附简要说明</w:t>
            </w:r>
          </w:p>
        </w:tc>
      </w:tr>
      <w:tr>
        <w:tblPrEx>
          <w:tblCellMar>
            <w:top w:w="0" w:type="dxa"/>
            <w:left w:w="108" w:type="dxa"/>
            <w:bottom w:w="0" w:type="dxa"/>
            <w:right w:w="108" w:type="dxa"/>
          </w:tblCellMar>
        </w:tblPrEx>
        <w:trPr>
          <w:trHeight w:val="844"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left"/>
              <w:rPr>
                <w:rFonts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eastAsia" w:ascii="仿宋" w:hAnsi="仿宋" w:eastAsia="仿宋" w:cs="宋体"/>
                <w:kern w:val="0"/>
                <w:sz w:val="28"/>
                <w:szCs w:val="28"/>
              </w:rPr>
            </w:pPr>
            <w:r>
              <w:rPr>
                <w:rFonts w:hint="eastAsia" w:ascii="仿宋" w:hAnsi="仿宋" w:eastAsia="仿宋" w:cs="宋体"/>
                <w:kern w:val="0"/>
                <w:sz w:val="28"/>
                <w:szCs w:val="28"/>
              </w:rPr>
              <w:t>支持社会开发地名信息应用数（个）</w:t>
            </w:r>
          </w:p>
        </w:tc>
        <w:tc>
          <w:tcPr>
            <w:tcW w:w="2760"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3359" w:type="dxa"/>
            <w:gridSpan w:val="2"/>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　</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Cs w:val="21"/>
              </w:rPr>
            </w:pPr>
            <w:r>
              <w:rPr>
                <w:rFonts w:hint="eastAsia" w:ascii="仿宋" w:hAnsi="仿宋" w:eastAsia="仿宋" w:cs="宋体"/>
                <w:kern w:val="0"/>
                <w:szCs w:val="21"/>
              </w:rPr>
              <w:t>附简要说明</w:t>
            </w:r>
          </w:p>
        </w:tc>
      </w:tr>
      <w:tr>
        <w:tblPrEx>
          <w:tblCellMar>
            <w:top w:w="0" w:type="dxa"/>
            <w:left w:w="108" w:type="dxa"/>
            <w:bottom w:w="0" w:type="dxa"/>
            <w:right w:w="108" w:type="dxa"/>
          </w:tblCellMar>
        </w:tblPrEx>
        <w:trPr>
          <w:trHeight w:val="842" w:hRule="exact"/>
          <w:jc w:val="center"/>
        </w:trPr>
        <w:tc>
          <w:tcPr>
            <w:tcW w:w="17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三</w:t>
            </w:r>
            <w:r>
              <w:rPr>
                <w:rFonts w:ascii="仿宋" w:hAnsi="仿宋" w:eastAsia="仿宋" w:cs="宋体"/>
                <w:kern w:val="0"/>
                <w:sz w:val="28"/>
                <w:szCs w:val="28"/>
              </w:rPr>
              <w:t>、</w:t>
            </w:r>
            <w:r>
              <w:rPr>
                <w:rFonts w:hint="eastAsia" w:ascii="仿宋" w:hAnsi="仿宋" w:eastAsia="仿宋" w:cs="宋体"/>
                <w:kern w:val="0"/>
                <w:sz w:val="28"/>
                <w:szCs w:val="28"/>
              </w:rPr>
              <w:t>完善地名信息，留存乡愁记忆</w:t>
            </w: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p>
        </w:tc>
        <w:tc>
          <w:tcPr>
            <w:tcW w:w="1059" w:type="dxa"/>
            <w:tcBorders>
              <w:top w:val="single" w:color="auto" w:sz="4" w:space="0"/>
              <w:left w:val="nil"/>
              <w:bottom w:val="single" w:color="auto" w:sz="4" w:space="0"/>
              <w:right w:val="single" w:color="auto" w:sz="4" w:space="0"/>
            </w:tcBorders>
            <w:noWrap/>
            <w:vAlign w:val="center"/>
          </w:tcPr>
          <w:p>
            <w:pPr>
              <w:widowControl/>
              <w:spacing w:line="400" w:lineRule="exact"/>
              <w:jc w:val="left"/>
              <w:rPr>
                <w:rFonts w:hint="eastAsia" w:ascii="仿宋" w:hAnsi="仿宋" w:eastAsia="仿宋" w:cs="宋体"/>
                <w:kern w:val="0"/>
                <w:szCs w:val="28"/>
              </w:rPr>
            </w:pPr>
            <w:r>
              <w:rPr>
                <w:rFonts w:hint="eastAsia" w:ascii="仿宋" w:hAnsi="仿宋" w:eastAsia="仿宋" w:cs="宋体"/>
                <w:kern w:val="0"/>
                <w:szCs w:val="28"/>
              </w:rPr>
              <w:t>乡镇类</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宋体"/>
                <w:kern w:val="0"/>
                <w:szCs w:val="28"/>
              </w:rPr>
            </w:pPr>
            <w:r>
              <w:rPr>
                <w:rFonts w:hint="eastAsia" w:ascii="仿宋" w:hAnsi="仿宋" w:eastAsia="仿宋" w:cs="宋体"/>
                <w:kern w:val="0"/>
                <w:szCs w:val="28"/>
              </w:rPr>
              <w:t>群众自治组织类</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宋体"/>
                <w:kern w:val="0"/>
                <w:szCs w:val="28"/>
              </w:rPr>
            </w:pPr>
            <w:r>
              <w:rPr>
                <w:rFonts w:hint="eastAsia" w:ascii="仿宋" w:hAnsi="仿宋" w:eastAsia="仿宋" w:cs="宋体"/>
                <w:kern w:val="0"/>
                <w:szCs w:val="28"/>
              </w:rPr>
              <w:t>农村居民点类</w:t>
            </w:r>
          </w:p>
        </w:tc>
        <w:tc>
          <w:tcPr>
            <w:tcW w:w="1942"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eastAsia" w:ascii="仿宋" w:hAnsi="仿宋" w:eastAsia="仿宋" w:cs="宋体"/>
                <w:kern w:val="0"/>
                <w:szCs w:val="28"/>
              </w:rPr>
            </w:pPr>
            <w:r>
              <w:rPr>
                <w:rFonts w:hint="eastAsia" w:ascii="仿宋" w:hAnsi="仿宋" w:eastAsia="仿宋" w:cs="宋体"/>
                <w:kern w:val="0"/>
                <w:szCs w:val="28"/>
              </w:rPr>
              <w:t>自然地理实体类</w:t>
            </w: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rPr>
                <w:rFonts w:hint="eastAsia" w:ascii="仿宋" w:hAnsi="仿宋" w:eastAsia="仿宋" w:cs="宋体"/>
                <w:kern w:val="0"/>
                <w:szCs w:val="21"/>
              </w:rPr>
            </w:pP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增补乡村地名数量（条）</w:t>
            </w:r>
          </w:p>
        </w:tc>
        <w:tc>
          <w:tcPr>
            <w:tcW w:w="105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p>
        </w:tc>
        <w:tc>
          <w:tcPr>
            <w:tcW w:w="1701"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417"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rPr>
                <w:rFonts w:hint="eastAsia" w:ascii="仿宋" w:hAnsi="仿宋" w:eastAsia="仿宋" w:cs="宋体"/>
                <w:kern w:val="0"/>
                <w:szCs w:val="21"/>
              </w:rPr>
            </w:pPr>
          </w:p>
        </w:tc>
      </w:tr>
      <w:tr>
        <w:tblPrEx>
          <w:tblCellMar>
            <w:top w:w="0" w:type="dxa"/>
            <w:left w:w="108" w:type="dxa"/>
            <w:bottom w:w="0" w:type="dxa"/>
            <w:right w:w="108" w:type="dxa"/>
          </w:tblCellMar>
        </w:tblPrEx>
        <w:trPr>
          <w:trHeight w:val="57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完善乡村地名数量（条）</w:t>
            </w:r>
          </w:p>
        </w:tc>
        <w:tc>
          <w:tcPr>
            <w:tcW w:w="105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p>
        </w:tc>
        <w:tc>
          <w:tcPr>
            <w:tcW w:w="1701"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417"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rPr>
                <w:rFonts w:hint="eastAsia" w:ascii="仿宋" w:hAnsi="仿宋" w:eastAsia="仿宋" w:cs="宋体"/>
                <w:kern w:val="0"/>
                <w:szCs w:val="21"/>
              </w:rPr>
            </w:pPr>
            <w:r>
              <w:rPr>
                <w:rFonts w:hint="eastAsia" w:ascii="仿宋" w:hAnsi="仿宋" w:eastAsia="仿宋" w:cs="宋体"/>
                <w:kern w:val="0"/>
                <w:szCs w:val="21"/>
              </w:rPr>
              <w:t>含修改、删除地名</w:t>
            </w: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采集照片数量（张）</w:t>
            </w:r>
          </w:p>
        </w:tc>
        <w:tc>
          <w:tcPr>
            <w:tcW w:w="105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p>
        </w:tc>
        <w:tc>
          <w:tcPr>
            <w:tcW w:w="1701"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417"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rPr>
                <w:rFonts w:hint="eastAsia" w:ascii="仿宋" w:hAnsi="仿宋" w:eastAsia="仿宋" w:cs="宋体"/>
                <w:kern w:val="0"/>
                <w:sz w:val="28"/>
                <w:szCs w:val="28"/>
              </w:rPr>
            </w:pPr>
          </w:p>
        </w:tc>
      </w:tr>
      <w:tr>
        <w:tblPrEx>
          <w:tblCellMar>
            <w:top w:w="0" w:type="dxa"/>
            <w:left w:w="108" w:type="dxa"/>
            <w:bottom w:w="0" w:type="dxa"/>
            <w:right w:w="108" w:type="dxa"/>
          </w:tblCellMar>
        </w:tblPrEx>
        <w:trPr>
          <w:trHeight w:val="567" w:hRule="exact"/>
          <w:jc w:val="center"/>
        </w:trPr>
        <w:tc>
          <w:tcPr>
            <w:tcW w:w="17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仿宋" w:hAnsi="仿宋" w:eastAsia="仿宋" w:cs="宋体"/>
                <w:kern w:val="0"/>
                <w:sz w:val="28"/>
                <w:szCs w:val="28"/>
              </w:rPr>
            </w:pPr>
          </w:p>
        </w:tc>
        <w:tc>
          <w:tcPr>
            <w:tcW w:w="4502"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r>
              <w:rPr>
                <w:rFonts w:hint="eastAsia" w:ascii="仿宋" w:hAnsi="仿宋" w:eastAsia="仿宋" w:cs="宋体"/>
                <w:kern w:val="0"/>
                <w:sz w:val="28"/>
                <w:szCs w:val="28"/>
              </w:rPr>
              <w:t>采集地名原读音数量（条）</w:t>
            </w:r>
          </w:p>
        </w:tc>
        <w:tc>
          <w:tcPr>
            <w:tcW w:w="1059" w:type="dxa"/>
            <w:tcBorders>
              <w:top w:val="single" w:color="auto" w:sz="4" w:space="0"/>
              <w:left w:val="nil"/>
              <w:bottom w:val="single" w:color="auto" w:sz="4" w:space="0"/>
              <w:right w:val="single" w:color="auto" w:sz="4" w:space="0"/>
            </w:tcBorders>
            <w:noWrap/>
            <w:vAlign w:val="center"/>
          </w:tcPr>
          <w:p>
            <w:pPr>
              <w:widowControl/>
              <w:spacing w:line="440" w:lineRule="atLeast"/>
              <w:jc w:val="left"/>
              <w:rPr>
                <w:rFonts w:hint="eastAsia" w:ascii="仿宋" w:hAnsi="仿宋" w:eastAsia="仿宋" w:cs="宋体"/>
                <w:kern w:val="0"/>
                <w:sz w:val="28"/>
                <w:szCs w:val="28"/>
              </w:rPr>
            </w:pPr>
          </w:p>
        </w:tc>
        <w:tc>
          <w:tcPr>
            <w:tcW w:w="1701"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417"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1942" w:type="dxa"/>
            <w:tcBorders>
              <w:top w:val="single" w:color="auto" w:sz="4" w:space="0"/>
              <w:left w:val="nil"/>
              <w:bottom w:val="single" w:color="auto" w:sz="4" w:space="0"/>
              <w:right w:val="single" w:color="auto" w:sz="4" w:space="0"/>
            </w:tcBorders>
            <w:noWrap w:val="0"/>
            <w:vAlign w:val="center"/>
          </w:tcPr>
          <w:p>
            <w:pPr>
              <w:widowControl/>
              <w:spacing w:line="440" w:lineRule="atLeast"/>
              <w:jc w:val="left"/>
              <w:rPr>
                <w:rFonts w:hint="eastAsia" w:ascii="仿宋" w:hAnsi="仿宋" w:eastAsia="仿宋" w:cs="宋体"/>
                <w:kern w:val="0"/>
                <w:sz w:val="28"/>
                <w:szCs w:val="28"/>
              </w:rPr>
            </w:pPr>
          </w:p>
        </w:tc>
        <w:tc>
          <w:tcPr>
            <w:tcW w:w="2019" w:type="dxa"/>
            <w:tcBorders>
              <w:top w:val="single" w:color="auto" w:sz="4" w:space="0"/>
              <w:left w:val="nil"/>
              <w:bottom w:val="single" w:color="auto" w:sz="4" w:space="0"/>
              <w:right w:val="single" w:color="auto" w:sz="4" w:space="0"/>
            </w:tcBorders>
            <w:noWrap/>
            <w:vAlign w:val="center"/>
          </w:tcPr>
          <w:p>
            <w:pPr>
              <w:widowControl/>
              <w:spacing w:line="440" w:lineRule="atLeast"/>
              <w:rPr>
                <w:rFonts w:hint="eastAsia" w:ascii="仿宋" w:hAnsi="仿宋" w:eastAsia="仿宋" w:cs="宋体"/>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sectPr>
          <w:pgSz w:w="16838" w:h="11906" w:orient="landscape"/>
          <w:pgMar w:top="1463" w:right="1440" w:bottom="1463" w:left="1440" w:header="851" w:footer="992" w:gutter="0"/>
          <w:paperSrc/>
          <w:pgNumType w:fmt="numberInDash"/>
          <w:cols w:space="0" w:num="1"/>
          <w:rtlGutter w:val="0"/>
          <w:docGrid w:type="linesAndChars" w:linePitch="320"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814" w:firstLineChars="18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283" w:firstLineChars="100"/>
        <w:jc w:val="both"/>
        <w:textAlignment w:val="auto"/>
        <w:rPr>
          <w:rFonts w:hint="default" w:ascii="仿宋_GB2312" w:hAnsi="仿宋_GB2312" w:eastAsia="仿宋_GB2312" w:cs="仿宋_GB2312"/>
          <w:sz w:val="28"/>
          <w:szCs w:val="28"/>
          <w:lang w:val="en-US" w:eastAsia="zh-CN"/>
        </w:rPr>
        <w:sectPr>
          <w:pgSz w:w="11906" w:h="16838"/>
          <w:pgMar w:top="1440" w:right="1463" w:bottom="1440" w:left="1463" w:header="851" w:footer="992" w:gutter="0"/>
          <w:paperSrc/>
          <w:pgNumType w:fmt="numberInDash"/>
          <w:cols w:space="0" w:num="1"/>
          <w:rtlGutter w:val="0"/>
          <w:docGrid w:type="linesAndChars" w:linePitch="320" w:charSpace="780"/>
        </w:sectPr>
      </w:pPr>
      <w:r>
        <w:rPr>
          <w:rFonts w:hint="eastAsia" w:ascii="仿宋_GB2312" w:hAnsi="仿宋_GB2312" w:eastAsia="仿宋_GB2312" w:cs="仿宋_GB2312"/>
          <w:sz w:val="28"/>
          <w:szCs w:val="28"/>
          <w:lang w:val="en-US" w:eastAsia="zh-CN"/>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370205</wp:posOffset>
                </wp:positionV>
                <wp:extent cx="58794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87946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15pt;height:0pt;width:462.95pt;z-index:251675648;mso-width-relative:page;mso-height-relative:page;" filled="f" stroked="t" coordsize="21600,21600" o:gfxdata="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WshprUAAAABgEAAA8AAAAAAAAAAQAgAAAAIgAAAGRycy9kb3ducmV2LnhtbFBL&#10;AQIUABQAAAAIAIdO4kCGdTc8+gEAAPIDAAAOAAAAAAAAAAEAIAAAACMBAABkcnMvZTJvRG9jLnht&#10;bFBLBQYAAAAABgAGAFkBAACP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575437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75437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53.1pt;z-index:251674624;mso-width-relative:page;mso-height-relative:page;" filled="f" stroked="t" coordsize="21600,21600" o:gfxdata="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nxr29EAAAACAQAADwAAAAAAAAABACAAAAAiAAAAZHJzL2Rvd25yZXYueG1sUEsBAhQA&#10;FAAAAAgAh07iQEBaiIH5AQAA8gMAAA4AAAAAAAAAAQAgAAAAIAEAAGRycy9lMm9Eb2MueG1sUEsF&#10;BgAAAAAGAAYAWQEAAIs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589788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8978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64.4pt;z-index:251673600;mso-width-relative:page;mso-height-relative:page;" filled="f" stroked="t" coordsize="21600,21600" o:gfxdata="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MP6dDRAAAAAgEAAA8AAAAAAAAAAQAgAAAAIgAAAGRycy9kb3ducmV2LnhtbFBLAQIU&#10;ABQAAAAIAIdO4kA2bs8s+gEAAPQDAAAOAAAAAAAAAAEAIAAAACABAABkcnMvZTJvRG9jLnhtbFBL&#10;BQYAAAAABgAGAFkBAACM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鄂州市民政局办公室                        2021年4月7日印发</w:t>
      </w:r>
    </w:p>
    <w:p>
      <w:pPr>
        <w:keepNext w:val="0"/>
        <w:keepLines w:val="0"/>
        <w:pageBreakBefore w:val="0"/>
        <w:widowControl w:val="0"/>
        <w:kinsoku/>
        <w:wordWrap/>
        <w:overflowPunct/>
        <w:topLinePunct w:val="0"/>
        <w:autoSpaceDE/>
        <w:autoSpaceDN/>
        <w:bidi w:val="0"/>
        <w:adjustRightInd/>
        <w:snapToGrid/>
        <w:jc w:val="both"/>
        <w:textAlignment w:val="auto"/>
      </w:pPr>
    </w:p>
    <w:sectPr>
      <w:pgSz w:w="11906" w:h="16838"/>
      <w:pgMar w:top="1440" w:right="1463" w:bottom="1440" w:left="1463" w:header="851" w:footer="992" w:gutter="0"/>
      <w:paperSrc/>
      <w:pgNumType w:fmt="numberInDash"/>
      <w:cols w:space="0" w:num="1"/>
      <w:rtlGutter w:val="0"/>
      <w:docGrid w:type="linesAndChars" w:linePitch="320" w:charSpace="7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大黑简">
    <w:altName w:val="黑体"/>
    <w:panose1 w:val="00000000000000000000"/>
    <w:charset w:val="00"/>
    <w:family w:val="auto"/>
    <w:pitch w:val="default"/>
    <w:sig w:usb0="00000000" w:usb1="00000000" w:usb2="00000000" w:usb3="00000000" w:csb0="00040001" w:csb1="00000000"/>
  </w:font>
  <w:font w:name="华文中宋">
    <w:altName w:val="宋体"/>
    <w:panose1 w:val="02010600040101010101"/>
    <w:charset w:val="00"/>
    <w:family w:val="auto"/>
    <w:pitch w:val="default"/>
    <w:sig w:usb0="00000000" w:usb1="00000000" w:usb2="00000010" w:usb3="00000000" w:csb0="0004009F"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- 1 -</w:t>
                          </w:r>
                          <w:r>
                            <w:rPr>
                              <w:rFonts w:hint="eastAsia" w:ascii="仿宋" w:hAnsi="仿宋" w:eastAsia="仿宋" w:cs="仿宋"/>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- 1 -</w:t>
                    </w:r>
                    <w:r>
                      <w:rPr>
                        <w:rFonts w:hint="eastAsia" w:ascii="仿宋" w:hAnsi="仿宋" w:eastAsia="仿宋" w:cs="仿宋"/>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7"/>
  <w:drawingGridVerticalSpacing w:val="16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D0E4B"/>
    <w:rsid w:val="010C42E9"/>
    <w:rsid w:val="02BE4188"/>
    <w:rsid w:val="02C4431A"/>
    <w:rsid w:val="02CF6AB4"/>
    <w:rsid w:val="040A2E4F"/>
    <w:rsid w:val="05A5480A"/>
    <w:rsid w:val="05C6103C"/>
    <w:rsid w:val="06AA5138"/>
    <w:rsid w:val="072B7CA8"/>
    <w:rsid w:val="072D5AE5"/>
    <w:rsid w:val="074A5ADC"/>
    <w:rsid w:val="076526BA"/>
    <w:rsid w:val="076D4C70"/>
    <w:rsid w:val="08013CA3"/>
    <w:rsid w:val="08E21F77"/>
    <w:rsid w:val="0A4A706A"/>
    <w:rsid w:val="0A5A75E9"/>
    <w:rsid w:val="0A937BBE"/>
    <w:rsid w:val="0AD332FD"/>
    <w:rsid w:val="0B204365"/>
    <w:rsid w:val="0BED35B4"/>
    <w:rsid w:val="0C36713F"/>
    <w:rsid w:val="0C3D727F"/>
    <w:rsid w:val="0C953BC7"/>
    <w:rsid w:val="0DA00EB3"/>
    <w:rsid w:val="0DFE591F"/>
    <w:rsid w:val="0EF06AD7"/>
    <w:rsid w:val="0F7D2470"/>
    <w:rsid w:val="0FCC5E39"/>
    <w:rsid w:val="0FE90D73"/>
    <w:rsid w:val="10B331AD"/>
    <w:rsid w:val="10C652EB"/>
    <w:rsid w:val="11247F78"/>
    <w:rsid w:val="12023BBB"/>
    <w:rsid w:val="121D0E4B"/>
    <w:rsid w:val="12500948"/>
    <w:rsid w:val="12832938"/>
    <w:rsid w:val="12E430C0"/>
    <w:rsid w:val="135F3120"/>
    <w:rsid w:val="139412FF"/>
    <w:rsid w:val="13A91EE0"/>
    <w:rsid w:val="142F061D"/>
    <w:rsid w:val="153246AF"/>
    <w:rsid w:val="161C7665"/>
    <w:rsid w:val="166D332B"/>
    <w:rsid w:val="167163F5"/>
    <w:rsid w:val="16B55636"/>
    <w:rsid w:val="17007390"/>
    <w:rsid w:val="17007EA6"/>
    <w:rsid w:val="17754BFC"/>
    <w:rsid w:val="177876EC"/>
    <w:rsid w:val="184013EE"/>
    <w:rsid w:val="192B2D13"/>
    <w:rsid w:val="197720CC"/>
    <w:rsid w:val="1A0613C8"/>
    <w:rsid w:val="1A1360AA"/>
    <w:rsid w:val="1A1A4956"/>
    <w:rsid w:val="1A674200"/>
    <w:rsid w:val="1AA37F90"/>
    <w:rsid w:val="1B7C1CB3"/>
    <w:rsid w:val="1D5D7EF3"/>
    <w:rsid w:val="1DF95FF5"/>
    <w:rsid w:val="1ECF695F"/>
    <w:rsid w:val="1F18536A"/>
    <w:rsid w:val="2036426C"/>
    <w:rsid w:val="20AF1886"/>
    <w:rsid w:val="20EA5F1A"/>
    <w:rsid w:val="21413D1C"/>
    <w:rsid w:val="21767C5D"/>
    <w:rsid w:val="221F6641"/>
    <w:rsid w:val="225B04EA"/>
    <w:rsid w:val="23137E26"/>
    <w:rsid w:val="23AA15A7"/>
    <w:rsid w:val="23ED45B8"/>
    <w:rsid w:val="244779A3"/>
    <w:rsid w:val="24637E72"/>
    <w:rsid w:val="24B65F4E"/>
    <w:rsid w:val="25A71C5B"/>
    <w:rsid w:val="26050078"/>
    <w:rsid w:val="27004665"/>
    <w:rsid w:val="275F577C"/>
    <w:rsid w:val="277B3DA3"/>
    <w:rsid w:val="27AF7032"/>
    <w:rsid w:val="2839693F"/>
    <w:rsid w:val="28B87201"/>
    <w:rsid w:val="28C65536"/>
    <w:rsid w:val="2A0559E6"/>
    <w:rsid w:val="2A232239"/>
    <w:rsid w:val="2B044971"/>
    <w:rsid w:val="2B7E61DB"/>
    <w:rsid w:val="2D2E7317"/>
    <w:rsid w:val="2D3075F3"/>
    <w:rsid w:val="2D330AF8"/>
    <w:rsid w:val="2DDD580C"/>
    <w:rsid w:val="2DE20270"/>
    <w:rsid w:val="2EA372E9"/>
    <w:rsid w:val="2F9559A9"/>
    <w:rsid w:val="300E59EB"/>
    <w:rsid w:val="30D054AE"/>
    <w:rsid w:val="31941DD7"/>
    <w:rsid w:val="3196199A"/>
    <w:rsid w:val="31C66120"/>
    <w:rsid w:val="330A2D69"/>
    <w:rsid w:val="332C223F"/>
    <w:rsid w:val="333E606C"/>
    <w:rsid w:val="336A1F51"/>
    <w:rsid w:val="34290E02"/>
    <w:rsid w:val="342E2015"/>
    <w:rsid w:val="352B156B"/>
    <w:rsid w:val="35516768"/>
    <w:rsid w:val="35923162"/>
    <w:rsid w:val="36187822"/>
    <w:rsid w:val="378035C8"/>
    <w:rsid w:val="3784277F"/>
    <w:rsid w:val="37CB41B9"/>
    <w:rsid w:val="3939455A"/>
    <w:rsid w:val="39572AFC"/>
    <w:rsid w:val="39732F50"/>
    <w:rsid w:val="3B176E76"/>
    <w:rsid w:val="3B4A68BA"/>
    <w:rsid w:val="3B5D4CF8"/>
    <w:rsid w:val="3B617951"/>
    <w:rsid w:val="3BC638EE"/>
    <w:rsid w:val="3BD04C73"/>
    <w:rsid w:val="3CF85C23"/>
    <w:rsid w:val="3DB94196"/>
    <w:rsid w:val="3E2A057C"/>
    <w:rsid w:val="3E554AFF"/>
    <w:rsid w:val="3EE40A57"/>
    <w:rsid w:val="3F036540"/>
    <w:rsid w:val="3F062244"/>
    <w:rsid w:val="3F0B0BB7"/>
    <w:rsid w:val="3FCB25C2"/>
    <w:rsid w:val="401C4C95"/>
    <w:rsid w:val="401D61BB"/>
    <w:rsid w:val="401F73A9"/>
    <w:rsid w:val="413C6FBD"/>
    <w:rsid w:val="4194615D"/>
    <w:rsid w:val="41970057"/>
    <w:rsid w:val="41A679D9"/>
    <w:rsid w:val="41B60DE1"/>
    <w:rsid w:val="41CD2ADF"/>
    <w:rsid w:val="43431921"/>
    <w:rsid w:val="43512668"/>
    <w:rsid w:val="446743AE"/>
    <w:rsid w:val="44E73423"/>
    <w:rsid w:val="45157468"/>
    <w:rsid w:val="467E2E47"/>
    <w:rsid w:val="468838DB"/>
    <w:rsid w:val="47272CF5"/>
    <w:rsid w:val="476F0C6E"/>
    <w:rsid w:val="4778399C"/>
    <w:rsid w:val="48567E44"/>
    <w:rsid w:val="489F6C7C"/>
    <w:rsid w:val="49EB7C2B"/>
    <w:rsid w:val="4A1A3BB2"/>
    <w:rsid w:val="4AC07766"/>
    <w:rsid w:val="4AC541BB"/>
    <w:rsid w:val="4AEF7E83"/>
    <w:rsid w:val="4B0906B5"/>
    <w:rsid w:val="4B56073F"/>
    <w:rsid w:val="4B6C29D7"/>
    <w:rsid w:val="4CAF1DE2"/>
    <w:rsid w:val="4D2B4F25"/>
    <w:rsid w:val="4DAC65E7"/>
    <w:rsid w:val="4DF11F19"/>
    <w:rsid w:val="4E9F0F8B"/>
    <w:rsid w:val="4EEF6B97"/>
    <w:rsid w:val="4F107F0C"/>
    <w:rsid w:val="4F2E4725"/>
    <w:rsid w:val="501A142D"/>
    <w:rsid w:val="50FA47ED"/>
    <w:rsid w:val="51932DCB"/>
    <w:rsid w:val="51E200F1"/>
    <w:rsid w:val="52911168"/>
    <w:rsid w:val="52CD6C13"/>
    <w:rsid w:val="54841D5E"/>
    <w:rsid w:val="54BC7EB7"/>
    <w:rsid w:val="552B3D56"/>
    <w:rsid w:val="556072F8"/>
    <w:rsid w:val="5586415D"/>
    <w:rsid w:val="55E36C7A"/>
    <w:rsid w:val="562D0ED2"/>
    <w:rsid w:val="56314E7E"/>
    <w:rsid w:val="5651709A"/>
    <w:rsid w:val="574025B8"/>
    <w:rsid w:val="57687243"/>
    <w:rsid w:val="57787A26"/>
    <w:rsid w:val="57994DDD"/>
    <w:rsid w:val="582D0049"/>
    <w:rsid w:val="58535386"/>
    <w:rsid w:val="59067A7B"/>
    <w:rsid w:val="59904E7C"/>
    <w:rsid w:val="59FC5636"/>
    <w:rsid w:val="5A0A2BCC"/>
    <w:rsid w:val="5AF94BFF"/>
    <w:rsid w:val="5B95270D"/>
    <w:rsid w:val="5BAF514C"/>
    <w:rsid w:val="5C14261A"/>
    <w:rsid w:val="5D2D5365"/>
    <w:rsid w:val="5D3171CE"/>
    <w:rsid w:val="5DA26BF6"/>
    <w:rsid w:val="5DF26658"/>
    <w:rsid w:val="5DF44A6A"/>
    <w:rsid w:val="5E2B0A21"/>
    <w:rsid w:val="5F181EC2"/>
    <w:rsid w:val="5F1F79DF"/>
    <w:rsid w:val="5FAC1B2B"/>
    <w:rsid w:val="5FC225BD"/>
    <w:rsid w:val="5FE46988"/>
    <w:rsid w:val="61383A08"/>
    <w:rsid w:val="614D7101"/>
    <w:rsid w:val="621031A3"/>
    <w:rsid w:val="629B44BA"/>
    <w:rsid w:val="62A94351"/>
    <w:rsid w:val="63156805"/>
    <w:rsid w:val="640058B8"/>
    <w:rsid w:val="65337E0A"/>
    <w:rsid w:val="659667A0"/>
    <w:rsid w:val="66E26B45"/>
    <w:rsid w:val="66FF2D8A"/>
    <w:rsid w:val="673427FE"/>
    <w:rsid w:val="68C354F5"/>
    <w:rsid w:val="68D4502F"/>
    <w:rsid w:val="6A3A1D00"/>
    <w:rsid w:val="6AD1014F"/>
    <w:rsid w:val="6B026396"/>
    <w:rsid w:val="6B1A0A04"/>
    <w:rsid w:val="6B7B47F4"/>
    <w:rsid w:val="6BE43F4F"/>
    <w:rsid w:val="6C050A79"/>
    <w:rsid w:val="6C470460"/>
    <w:rsid w:val="6CBB0FC4"/>
    <w:rsid w:val="6D803677"/>
    <w:rsid w:val="6E7546A7"/>
    <w:rsid w:val="6F767975"/>
    <w:rsid w:val="71AF3108"/>
    <w:rsid w:val="71C306D4"/>
    <w:rsid w:val="71D04C39"/>
    <w:rsid w:val="71E15336"/>
    <w:rsid w:val="725B55D4"/>
    <w:rsid w:val="72A10561"/>
    <w:rsid w:val="72F67DB6"/>
    <w:rsid w:val="73042DCB"/>
    <w:rsid w:val="73394B61"/>
    <w:rsid w:val="745E591B"/>
    <w:rsid w:val="75D90765"/>
    <w:rsid w:val="76FB3283"/>
    <w:rsid w:val="77011477"/>
    <w:rsid w:val="786F58D0"/>
    <w:rsid w:val="78A10CA2"/>
    <w:rsid w:val="78F1348D"/>
    <w:rsid w:val="799F5D41"/>
    <w:rsid w:val="7B18049F"/>
    <w:rsid w:val="7B283B73"/>
    <w:rsid w:val="7B911003"/>
    <w:rsid w:val="7B952B41"/>
    <w:rsid w:val="7BD75C44"/>
    <w:rsid w:val="7C055891"/>
    <w:rsid w:val="7C7849A9"/>
    <w:rsid w:val="7CAC7B8B"/>
    <w:rsid w:val="7D755E45"/>
    <w:rsid w:val="7DA91290"/>
    <w:rsid w:val="7DB42DC6"/>
    <w:rsid w:val="7E3D259B"/>
    <w:rsid w:val="7EE11F96"/>
    <w:rsid w:val="7F282E95"/>
    <w:rsid w:val="7FC94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9">
    <w:name w:val="_Style 2"/>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2020-09-10T03:15:00Z</dcterms:created>
  <dc:creator>lenovo</dc:creator>
  <cp:lastModifiedBy>市民政局收发员</cp:lastModifiedBy>
  <cp:lastPrinted>2021-03-18T06:48:00Z</cp:lastPrinted>
  <dcterms:modified xsi:type="dcterms:W3CDTF">2021-04-16T07:23:33Z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