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after="180" w:line="640" w:lineRule="exact"/>
        <w:rPr>
          <w:rFonts w:hint="default" w:ascii="Times New Roman" w:hAnsi="Times New Roman" w:cs="Times New Roman"/>
          <w:color w:val="auto"/>
        </w:rPr>
      </w:pPr>
      <w:r>
        <w:rPr>
          <w:rFonts w:hint="default" w:ascii="Times New Roman" w:hAnsi="Times New Roman" w:eastAsia="仿宋_GB2312" w:cs="Times New Roman"/>
          <w:color w:val="auto"/>
          <w:sz w:val="31"/>
          <w:szCs w:val="31"/>
        </w:rPr>
        <w:drawing>
          <wp:anchor distT="0" distB="0" distL="114300" distR="114300" simplePos="0" relativeHeight="251952128" behindDoc="1" locked="0" layoutInCell="1" allowOverlap="1">
            <wp:simplePos x="0" y="0"/>
            <wp:positionH relativeFrom="column">
              <wp:posOffset>2540</wp:posOffset>
            </wp:positionH>
            <wp:positionV relativeFrom="paragraph">
              <wp:posOffset>391160</wp:posOffset>
            </wp:positionV>
            <wp:extent cx="5539740" cy="5332095"/>
            <wp:effectExtent l="0" t="0" r="3810" b="1905"/>
            <wp:wrapNone/>
            <wp:docPr id="2" name="图片 2" descr="联合发文红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联合发文红头1"/>
                    <pic:cNvPicPr>
                      <a:picLocks noChangeAspect="1"/>
                    </pic:cNvPicPr>
                  </pic:nvPicPr>
                  <pic:blipFill>
                    <a:blip r:embed="rId5"/>
                    <a:stretch>
                      <a:fillRect/>
                    </a:stretch>
                  </pic:blipFill>
                  <pic:spPr>
                    <a:xfrm>
                      <a:off x="0" y="0"/>
                      <a:ext cx="5539740" cy="5332095"/>
                    </a:xfrm>
                    <a:prstGeom prst="rect">
                      <a:avLst/>
                    </a:prstGeom>
                  </pic:spPr>
                </pic:pic>
              </a:graphicData>
            </a:graphic>
          </wp:anchor>
        </w:drawing>
      </w:r>
      <w:r>
        <w:rPr>
          <w:rFonts w:hint="default" w:ascii="Times New Roman" w:hAnsi="Times New Roman" w:eastAsia="仿宋_GB2312" w:cs="Times New Roman"/>
          <w:color w:val="auto"/>
          <w:sz w:val="31"/>
          <w:szCs w:val="31"/>
        </w:rPr>
        <w:t> </w:t>
      </w:r>
    </w:p>
    <w:p>
      <w:pPr>
        <w:adjustRightInd w:val="0"/>
        <w:snapToGrid w:val="0"/>
        <w:spacing w:line="640" w:lineRule="exact"/>
        <w:ind w:left="840" w:right="80" w:hanging="753"/>
        <w:jc w:val="center"/>
        <w:rPr>
          <w:rFonts w:hint="default" w:ascii="Times New Roman" w:hAnsi="Times New Roman" w:eastAsia="仿宋_GB2312" w:cs="Times New Roman"/>
          <w:color w:val="auto"/>
          <w:sz w:val="31"/>
          <w:szCs w:val="31"/>
        </w:rPr>
      </w:pPr>
      <w:r>
        <w:rPr>
          <w:rFonts w:hint="default" w:ascii="Times New Roman" w:hAnsi="Times New Roman" w:eastAsia="仿宋_GB2312" w:cs="Times New Roman"/>
          <w:color w:val="auto"/>
          <w:sz w:val="31"/>
          <w:szCs w:val="31"/>
        </w:rPr>
        <w:t> </w:t>
      </w:r>
    </w:p>
    <w:p>
      <w:pPr>
        <w:adjustRightInd w:val="0"/>
        <w:snapToGrid w:val="0"/>
        <w:spacing w:line="640" w:lineRule="exact"/>
        <w:ind w:left="840" w:right="80" w:hanging="753"/>
        <w:jc w:val="center"/>
        <w:rPr>
          <w:rFonts w:hint="default" w:ascii="Times New Roman" w:hAnsi="Times New Roman" w:eastAsia="仿宋_GB2312" w:cs="Times New Roman"/>
          <w:color w:val="auto"/>
          <w:sz w:val="31"/>
          <w:szCs w:val="31"/>
        </w:rPr>
      </w:pPr>
    </w:p>
    <w:p>
      <w:pPr>
        <w:adjustRightInd w:val="0"/>
        <w:snapToGrid w:val="0"/>
        <w:spacing w:line="640" w:lineRule="exact"/>
        <w:ind w:left="840" w:right="80" w:hanging="753"/>
        <w:jc w:val="center"/>
        <w:rPr>
          <w:rFonts w:hint="default" w:ascii="Times New Roman" w:hAnsi="Times New Roman" w:eastAsia="仿宋_GB2312" w:cs="Times New Roman"/>
          <w:color w:val="auto"/>
          <w:sz w:val="31"/>
          <w:szCs w:val="31"/>
        </w:rPr>
      </w:pPr>
    </w:p>
    <w:p>
      <w:pPr>
        <w:adjustRightInd w:val="0"/>
        <w:snapToGrid w:val="0"/>
        <w:spacing w:line="640" w:lineRule="exact"/>
        <w:ind w:left="840" w:right="80" w:hanging="753"/>
        <w:jc w:val="center"/>
        <w:rPr>
          <w:rFonts w:hint="default" w:ascii="Times New Roman" w:hAnsi="Times New Roman" w:eastAsia="仿宋_GB2312" w:cs="Times New Roman"/>
          <w:color w:val="auto"/>
          <w:sz w:val="31"/>
          <w:szCs w:val="31"/>
        </w:rPr>
      </w:pPr>
    </w:p>
    <w:p>
      <w:pPr>
        <w:adjustRightInd w:val="0"/>
        <w:snapToGrid w:val="0"/>
        <w:spacing w:line="640" w:lineRule="exact"/>
        <w:ind w:left="840" w:right="80" w:hanging="753"/>
        <w:jc w:val="center"/>
        <w:rPr>
          <w:rFonts w:hint="default" w:ascii="Times New Roman" w:hAnsi="Times New Roman" w:eastAsia="仿宋_GB2312" w:cs="Times New Roman"/>
          <w:color w:val="auto"/>
          <w:sz w:val="31"/>
          <w:szCs w:val="31"/>
        </w:rPr>
      </w:pPr>
    </w:p>
    <w:p>
      <w:pPr>
        <w:adjustRightInd w:val="0"/>
        <w:snapToGrid w:val="0"/>
        <w:spacing w:line="640" w:lineRule="exact"/>
        <w:ind w:left="840" w:right="80" w:hanging="753"/>
        <w:jc w:val="center"/>
        <w:rPr>
          <w:rFonts w:hint="default" w:ascii="Times New Roman" w:hAnsi="Times New Roman" w:eastAsia="仿宋_GB2312" w:cs="Times New Roman"/>
          <w:color w:val="auto"/>
          <w:sz w:val="31"/>
          <w:szCs w:val="31"/>
        </w:rPr>
      </w:pPr>
    </w:p>
    <w:p>
      <w:pPr>
        <w:adjustRightInd w:val="0"/>
        <w:snapToGrid w:val="0"/>
        <w:spacing w:line="640" w:lineRule="exact"/>
        <w:ind w:left="840" w:right="80" w:hanging="753"/>
        <w:jc w:val="center"/>
        <w:rPr>
          <w:rFonts w:hint="default" w:ascii="Times New Roman" w:hAnsi="Times New Roman" w:eastAsia="仿宋_GB2312" w:cs="Times New Roman"/>
          <w:color w:val="auto"/>
          <w:sz w:val="31"/>
          <w:szCs w:val="31"/>
        </w:rPr>
      </w:pPr>
    </w:p>
    <w:p>
      <w:pPr>
        <w:adjustRightInd w:val="0"/>
        <w:snapToGrid w:val="0"/>
        <w:spacing w:line="640" w:lineRule="exact"/>
        <w:ind w:left="840" w:right="80" w:hanging="753"/>
        <w:jc w:val="center"/>
        <w:rPr>
          <w:rFonts w:hint="default" w:ascii="Times New Roman" w:hAnsi="Times New Roman" w:eastAsia="仿宋_GB2312" w:cs="Times New Roman"/>
          <w:color w:val="auto"/>
          <w:sz w:val="32"/>
          <w:szCs w:val="32"/>
        </w:rPr>
      </w:pPr>
    </w:p>
    <w:p>
      <w:pPr>
        <w:adjustRightInd w:val="0"/>
        <w:snapToGrid w:val="0"/>
        <w:spacing w:line="640" w:lineRule="exact"/>
        <w:ind w:left="840" w:right="80" w:hanging="753"/>
        <w:jc w:val="center"/>
        <w:rPr>
          <w:rFonts w:hint="default" w:ascii="Times New Roman" w:hAnsi="Times New Roman" w:eastAsia="仿宋_GB2312" w:cs="Times New Roman"/>
          <w:color w:val="auto"/>
          <w:sz w:val="32"/>
          <w:szCs w:val="32"/>
        </w:rPr>
      </w:pPr>
    </w:p>
    <w:p>
      <w:pPr>
        <w:adjustRightInd w:val="0"/>
        <w:snapToGrid w:val="0"/>
        <w:spacing w:line="640" w:lineRule="exact"/>
        <w:ind w:left="840" w:right="80" w:hanging="753"/>
        <w:jc w:val="center"/>
        <w:rPr>
          <w:rFonts w:hint="default" w:ascii="Times New Roman" w:hAnsi="Times New Roman" w:eastAsia="仿宋_GB2312" w:cs="Times New Roman"/>
          <w:color w:val="auto"/>
          <w:sz w:val="32"/>
          <w:szCs w:val="32"/>
        </w:rPr>
      </w:pPr>
    </w:p>
    <w:p>
      <w:pPr>
        <w:adjustRightInd w:val="0"/>
        <w:snapToGrid w:val="0"/>
        <w:spacing w:line="640" w:lineRule="exact"/>
        <w:ind w:left="840" w:right="80" w:hanging="753"/>
        <w:jc w:val="center"/>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438" w:beforeLines="140" w:line="640" w:lineRule="exact"/>
        <w:ind w:left="839" w:right="79" w:hanging="754"/>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鄂州民政文</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2021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25号</w:t>
      </w:r>
    </w:p>
    <w:p>
      <w:pPr>
        <w:adjustRightInd w:val="0"/>
        <w:snapToGrid w:val="0"/>
        <w:spacing w:line="640" w:lineRule="exact"/>
        <w:ind w:left="840" w:right="80" w:hanging="753"/>
        <w:jc w:val="center"/>
        <w:rPr>
          <w:rFonts w:hint="default" w:ascii="Times New Roman" w:hAnsi="Times New Roman" w:eastAsia="仿宋_GB2312" w:cs="Times New Roman"/>
          <w:color w:val="auto"/>
          <w:sz w:val="31"/>
          <w:szCs w:val="31"/>
        </w:rPr>
      </w:pPr>
    </w:p>
    <w:p>
      <w:pPr>
        <w:adjustRightInd w:val="0"/>
        <w:snapToGrid w:val="0"/>
        <w:spacing w:line="640" w:lineRule="exact"/>
        <w:ind w:left="840" w:right="80" w:hanging="753"/>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关于印发《关于加快推进老年人</w:t>
      </w:r>
    </w:p>
    <w:p>
      <w:pPr>
        <w:adjustRightInd w:val="0"/>
        <w:snapToGrid w:val="0"/>
        <w:spacing w:line="640" w:lineRule="exact"/>
        <w:ind w:left="840" w:right="80" w:hanging="753"/>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居家适老化改造工程实施方案》的通知</w:t>
      </w:r>
    </w:p>
    <w:p>
      <w:pPr>
        <w:adjustRightInd w:val="0"/>
        <w:snapToGrid w:val="0"/>
        <w:spacing w:line="640" w:lineRule="exact"/>
        <w:rPr>
          <w:rFonts w:hint="default" w:ascii="Times New Roman" w:hAnsi="Times New Roman" w:eastAsia="宋体" w:cs="Times New Roman"/>
          <w:color w:val="auto"/>
          <w:sz w:val="24"/>
        </w:rPr>
      </w:pPr>
    </w:p>
    <w:p>
      <w:pPr>
        <w:adjustRightInd w:val="0"/>
        <w:snapToGrid w:val="0"/>
        <w:spacing w:line="64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w:t>
      </w:r>
      <w:r>
        <w:rPr>
          <w:rFonts w:hint="default" w:ascii="Times New Roman" w:hAnsi="Times New Roman" w:eastAsia="仿宋_GB2312" w:cs="Times New Roman"/>
          <w:color w:val="auto"/>
          <w:kern w:val="0"/>
          <w:sz w:val="32"/>
          <w:szCs w:val="32"/>
        </w:rPr>
        <w:t>区民政局</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发展改革</w:t>
      </w:r>
      <w:r>
        <w:rPr>
          <w:rFonts w:hint="default" w:ascii="Times New Roman" w:hAnsi="Times New Roman" w:eastAsia="仿宋_GB2312" w:cs="Times New Roman"/>
          <w:color w:val="auto"/>
          <w:kern w:val="0"/>
          <w:sz w:val="32"/>
          <w:szCs w:val="32"/>
          <w:lang w:eastAsia="zh-CN"/>
        </w:rPr>
        <w:t>局</w:t>
      </w:r>
      <w:r>
        <w:rPr>
          <w:rFonts w:hint="default" w:ascii="Times New Roman" w:hAnsi="Times New Roman" w:eastAsia="仿宋_GB2312" w:cs="Times New Roman"/>
          <w:color w:val="auto"/>
          <w:kern w:val="0"/>
          <w:sz w:val="32"/>
          <w:szCs w:val="32"/>
        </w:rPr>
        <w:t>、财政局、住房和城乡建设局、卫生健康</w:t>
      </w:r>
      <w:r>
        <w:rPr>
          <w:rFonts w:hint="default" w:ascii="Times New Roman" w:hAnsi="Times New Roman" w:eastAsia="仿宋_GB2312" w:cs="Times New Roman"/>
          <w:color w:val="auto"/>
          <w:kern w:val="0"/>
          <w:sz w:val="32"/>
          <w:szCs w:val="32"/>
          <w:lang w:eastAsia="zh-CN"/>
        </w:rPr>
        <w:t>局</w:t>
      </w:r>
      <w:r>
        <w:rPr>
          <w:rFonts w:hint="default" w:ascii="Times New Roman" w:hAnsi="Times New Roman" w:eastAsia="仿宋_GB2312" w:cs="Times New Roman"/>
          <w:color w:val="auto"/>
          <w:kern w:val="0"/>
          <w:sz w:val="32"/>
          <w:szCs w:val="32"/>
        </w:rPr>
        <w:t>、扶贫办、残联：</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sz w:val="32"/>
          <w:szCs w:val="32"/>
        </w:rPr>
        <w:t>现将《</w:t>
      </w:r>
      <w:r>
        <w:rPr>
          <w:rFonts w:hint="default" w:ascii="Times New Roman" w:hAnsi="Times New Roman" w:eastAsia="仿宋_GB2312" w:cs="Times New Roman"/>
          <w:color w:val="auto"/>
          <w:sz w:val="32"/>
          <w:szCs w:val="32"/>
          <w:lang w:eastAsia="zh-CN"/>
        </w:rPr>
        <w:t>鄂州市</w:t>
      </w:r>
      <w:r>
        <w:rPr>
          <w:rFonts w:hint="default" w:ascii="Times New Roman" w:hAnsi="Times New Roman" w:eastAsia="仿宋_GB2312" w:cs="Times New Roman"/>
          <w:color w:val="auto"/>
          <w:sz w:val="32"/>
          <w:szCs w:val="32"/>
        </w:rPr>
        <w:t>关于加快推进老年人居家适老化改造工程实施方案》印发你们，请结合实际，认真贯彻实施。</w:t>
      </w:r>
    </w:p>
    <w:p>
      <w:pPr>
        <w:adjustRightInd w:val="0"/>
        <w:snapToGrid w:val="0"/>
        <w:spacing w:line="64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val="0"/>
          <w:color w:val="auto"/>
          <w:sz w:val="32"/>
          <w:szCs w:val="32"/>
        </w:rPr>
        <w:drawing>
          <wp:anchor distT="0" distB="0" distL="114300" distR="114300" simplePos="0" relativeHeight="251829248" behindDoc="1" locked="0" layoutInCell="1" allowOverlap="1">
            <wp:simplePos x="0" y="0"/>
            <wp:positionH relativeFrom="column">
              <wp:posOffset>3128645</wp:posOffset>
            </wp:positionH>
            <wp:positionV relativeFrom="paragraph">
              <wp:posOffset>265430</wp:posOffset>
            </wp:positionV>
            <wp:extent cx="1769110" cy="1666240"/>
            <wp:effectExtent l="0" t="0" r="2540" b="10160"/>
            <wp:wrapNone/>
            <wp:docPr id="1" name="图片 4" descr="发改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发改委"/>
                    <pic:cNvPicPr>
                      <a:picLocks noChangeAspect="1"/>
                    </pic:cNvPicPr>
                  </pic:nvPicPr>
                  <pic:blipFill>
                    <a:blip r:embed="rId6"/>
                    <a:stretch>
                      <a:fillRect/>
                    </a:stretch>
                  </pic:blipFill>
                  <pic:spPr>
                    <a:xfrm>
                      <a:off x="0" y="0"/>
                      <a:ext cx="1769110" cy="1666240"/>
                    </a:xfrm>
                    <a:prstGeom prst="rect">
                      <a:avLst/>
                    </a:prstGeom>
                    <a:noFill/>
                    <a:ln>
                      <a:noFill/>
                    </a:ln>
                  </pic:spPr>
                </pic:pic>
              </a:graphicData>
            </a:graphic>
          </wp:anchor>
        </w:drawing>
      </w:r>
      <w:r>
        <w:rPr>
          <w:sz w:val="32"/>
        </w:rPr>
        <w:drawing>
          <wp:anchor distT="0" distB="0" distL="114300" distR="114300" simplePos="0" relativeHeight="251851776" behindDoc="1" locked="0" layoutInCell="1" allowOverlap="1">
            <wp:simplePos x="0" y="0"/>
            <wp:positionH relativeFrom="column">
              <wp:posOffset>-3810</wp:posOffset>
            </wp:positionH>
            <wp:positionV relativeFrom="paragraph">
              <wp:posOffset>191135</wp:posOffset>
            </wp:positionV>
            <wp:extent cx="1887855" cy="1819910"/>
            <wp:effectExtent l="0" t="0" r="0" b="0"/>
            <wp:wrapNone/>
            <wp:docPr id="6" name="图片 8" descr="图片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图片12"/>
                    <pic:cNvPicPr>
                      <a:picLocks noChangeAspect="1"/>
                    </pic:cNvPicPr>
                  </pic:nvPicPr>
                  <pic:blipFill>
                    <a:blip r:embed="rId7"/>
                    <a:stretch>
                      <a:fillRect/>
                    </a:stretch>
                  </pic:blipFill>
                  <pic:spPr>
                    <a:xfrm>
                      <a:off x="0" y="0"/>
                      <a:ext cx="1887855" cy="1819910"/>
                    </a:xfrm>
                    <a:prstGeom prst="rect">
                      <a:avLst/>
                    </a:prstGeom>
                    <a:noFill/>
                    <a:ln>
                      <a:noFill/>
                    </a:ln>
                  </pic:spPr>
                </pic:pic>
              </a:graphicData>
            </a:graphic>
          </wp:anchor>
        </w:drawing>
      </w:r>
    </w:p>
    <w:p>
      <w:pPr>
        <w:adjustRightInd w:val="0"/>
        <w:snapToGrid w:val="0"/>
        <w:spacing w:line="640" w:lineRule="exact"/>
        <w:ind w:firstLine="640" w:firstLineChars="200"/>
        <w:rPr>
          <w:rFonts w:hint="default" w:ascii="Times New Roman" w:hAnsi="Times New Roman" w:eastAsia="仿宋_GB2312" w:cs="Times New Roman"/>
          <w:color w:val="auto"/>
          <w:kern w:val="0"/>
          <w:sz w:val="32"/>
          <w:szCs w:val="32"/>
          <w:lang w:eastAsia="zh-CN"/>
        </w:rPr>
      </w:pPr>
    </w:p>
    <w:p>
      <w:pPr>
        <w:adjustRightInd w:val="0"/>
        <w:snapToGrid w:val="0"/>
        <w:spacing w:line="640" w:lineRule="exact"/>
        <w:ind w:firstLine="640" w:firstLineChars="200"/>
        <w:rPr>
          <w:rFonts w:hint="eastAsia"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鄂州市</w:t>
      </w:r>
      <w:r>
        <w:rPr>
          <w:rFonts w:hint="default" w:ascii="Times New Roman" w:hAnsi="Times New Roman" w:eastAsia="仿宋_GB2312" w:cs="Times New Roman"/>
          <w:color w:val="auto"/>
          <w:kern w:val="0"/>
          <w:sz w:val="32"/>
          <w:szCs w:val="32"/>
        </w:rPr>
        <w:t>民政</w:t>
      </w:r>
      <w:r>
        <w:rPr>
          <w:rFonts w:hint="default" w:ascii="Times New Roman" w:hAnsi="Times New Roman" w:eastAsia="仿宋_GB2312" w:cs="Times New Roman"/>
          <w:color w:val="auto"/>
          <w:kern w:val="0"/>
          <w:sz w:val="32"/>
          <w:szCs w:val="32"/>
          <w:lang w:eastAsia="zh-CN"/>
        </w:rPr>
        <w:t>局</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kern w:val="0"/>
          <w:sz w:val="32"/>
          <w:szCs w:val="32"/>
          <w:lang w:eastAsia="zh-CN"/>
        </w:rPr>
        <w:t>鄂州市</w:t>
      </w:r>
      <w:r>
        <w:rPr>
          <w:rFonts w:hint="default" w:ascii="Times New Roman" w:hAnsi="Times New Roman" w:eastAsia="仿宋_GB2312" w:cs="Times New Roman"/>
          <w:color w:val="auto"/>
          <w:kern w:val="0"/>
          <w:sz w:val="32"/>
          <w:szCs w:val="32"/>
        </w:rPr>
        <w:t>发展</w:t>
      </w:r>
      <w:r>
        <w:rPr>
          <w:rFonts w:hint="eastAsia" w:ascii="Times New Roman" w:hAnsi="Times New Roman" w:eastAsia="仿宋_GB2312" w:cs="Times New Roman"/>
          <w:color w:val="auto"/>
          <w:kern w:val="0"/>
          <w:sz w:val="32"/>
          <w:szCs w:val="32"/>
          <w:lang w:eastAsia="zh-CN"/>
        </w:rPr>
        <w:t>和</w:t>
      </w:r>
      <w:r>
        <w:rPr>
          <w:rFonts w:hint="default" w:ascii="Times New Roman" w:hAnsi="Times New Roman" w:eastAsia="仿宋_GB2312" w:cs="Times New Roman"/>
          <w:color w:val="auto"/>
          <w:kern w:val="0"/>
          <w:sz w:val="32"/>
          <w:szCs w:val="32"/>
        </w:rPr>
        <w:t>改革委</w:t>
      </w:r>
      <w:r>
        <w:rPr>
          <w:rFonts w:hint="eastAsia" w:ascii="Times New Roman" w:hAnsi="Times New Roman" w:eastAsia="仿宋_GB2312" w:cs="Times New Roman"/>
          <w:color w:val="auto"/>
          <w:kern w:val="0"/>
          <w:sz w:val="32"/>
          <w:szCs w:val="32"/>
          <w:lang w:eastAsia="zh-CN"/>
        </w:rPr>
        <w:t>员会</w:t>
      </w:r>
    </w:p>
    <w:p>
      <w:pPr>
        <w:adjustRightInd w:val="0"/>
        <w:snapToGrid w:val="0"/>
        <w:spacing w:line="640" w:lineRule="exact"/>
        <w:ind w:firstLine="640" w:firstLineChars="200"/>
        <w:rPr>
          <w:rFonts w:hint="eastAsia" w:ascii="Times New Roman" w:hAnsi="Times New Roman" w:eastAsia="仿宋_GB2312" w:cs="Times New Roman"/>
          <w:color w:val="auto"/>
          <w:kern w:val="0"/>
          <w:sz w:val="32"/>
          <w:szCs w:val="32"/>
          <w:lang w:eastAsia="zh-CN"/>
        </w:rPr>
      </w:pPr>
    </w:p>
    <w:p>
      <w:pPr>
        <w:adjustRightInd w:val="0"/>
        <w:snapToGrid w:val="0"/>
        <w:spacing w:line="640" w:lineRule="exact"/>
        <w:ind w:firstLine="640" w:firstLineChars="200"/>
        <w:rPr>
          <w:rFonts w:hint="eastAsia" w:ascii="Times New Roman" w:hAnsi="Times New Roman" w:eastAsia="仿宋_GB2312" w:cs="Times New Roman"/>
          <w:color w:val="auto"/>
          <w:kern w:val="0"/>
          <w:sz w:val="32"/>
          <w:szCs w:val="32"/>
          <w:lang w:eastAsia="zh-CN"/>
        </w:rPr>
      </w:pPr>
    </w:p>
    <w:p>
      <w:pPr>
        <w:adjustRightInd w:val="0"/>
        <w:snapToGrid w:val="0"/>
        <w:spacing w:line="64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val="0"/>
          <w:bCs w:val="0"/>
          <w:kern w:val="0"/>
          <w:sz w:val="32"/>
          <w:szCs w:val="32"/>
          <w:lang w:val="en-US" w:eastAsia="zh-CN" w:bidi="ar"/>
        </w:rPr>
        <w:drawing>
          <wp:anchor distT="0" distB="0" distL="114300" distR="114300" simplePos="0" relativeHeight="251951104" behindDoc="1" locked="0" layoutInCell="1" allowOverlap="1">
            <wp:simplePos x="0" y="0"/>
            <wp:positionH relativeFrom="column">
              <wp:posOffset>3191510</wp:posOffset>
            </wp:positionH>
            <wp:positionV relativeFrom="paragraph">
              <wp:posOffset>212090</wp:posOffset>
            </wp:positionV>
            <wp:extent cx="1630680" cy="1728470"/>
            <wp:effectExtent l="0" t="0" r="7620" b="5080"/>
            <wp:wrapNone/>
            <wp:docPr id="24" name="图片 25" descr="城乡住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descr="城乡住房"/>
                    <pic:cNvPicPr>
                      <a:picLocks noChangeAspect="1"/>
                    </pic:cNvPicPr>
                  </pic:nvPicPr>
                  <pic:blipFill>
                    <a:blip r:embed="rId8"/>
                    <a:stretch>
                      <a:fillRect/>
                    </a:stretch>
                  </pic:blipFill>
                  <pic:spPr>
                    <a:xfrm>
                      <a:off x="0" y="0"/>
                      <a:ext cx="1630680" cy="1728470"/>
                    </a:xfrm>
                    <a:prstGeom prst="rect">
                      <a:avLst/>
                    </a:prstGeom>
                    <a:noFill/>
                    <a:ln>
                      <a:noFill/>
                    </a:ln>
                  </pic:spPr>
                </pic:pic>
              </a:graphicData>
            </a:graphic>
          </wp:anchor>
        </w:drawing>
      </w:r>
      <w:r>
        <w:rPr>
          <w:rFonts w:hint="default" w:ascii="Times New Roman" w:hAnsi="Times New Roman" w:eastAsia="宋体" w:cs="Times New Roman"/>
          <w:lang w:eastAsia="zh-CN"/>
        </w:rPr>
        <w:drawing>
          <wp:anchor distT="0" distB="0" distL="114300" distR="114300" simplePos="0" relativeHeight="251749376" behindDoc="1" locked="0" layoutInCell="1" allowOverlap="1">
            <wp:simplePos x="0" y="0"/>
            <wp:positionH relativeFrom="column">
              <wp:posOffset>27940</wp:posOffset>
            </wp:positionH>
            <wp:positionV relativeFrom="paragraph">
              <wp:posOffset>145415</wp:posOffset>
            </wp:positionV>
            <wp:extent cx="1852930" cy="1852930"/>
            <wp:effectExtent l="0" t="0" r="13970" b="13970"/>
            <wp:wrapNone/>
            <wp:docPr id="20" name="图片 21" descr="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descr="3_5"/>
                    <pic:cNvPicPr>
                      <a:picLocks noChangeAspect="1"/>
                    </pic:cNvPicPr>
                  </pic:nvPicPr>
                  <pic:blipFill>
                    <a:blip r:embed="rId9"/>
                    <a:stretch>
                      <a:fillRect/>
                    </a:stretch>
                  </pic:blipFill>
                  <pic:spPr>
                    <a:xfrm>
                      <a:off x="0" y="0"/>
                      <a:ext cx="1852930" cy="1852930"/>
                    </a:xfrm>
                    <a:prstGeom prst="rect">
                      <a:avLst/>
                    </a:prstGeom>
                    <a:noFill/>
                    <a:ln>
                      <a:noFill/>
                    </a:ln>
                  </pic:spPr>
                </pic:pic>
              </a:graphicData>
            </a:graphic>
          </wp:anchor>
        </w:drawing>
      </w:r>
    </w:p>
    <w:p>
      <w:pPr>
        <w:adjustRightInd w:val="0"/>
        <w:snapToGrid w:val="0"/>
        <w:spacing w:line="640" w:lineRule="exact"/>
        <w:ind w:firstLine="640" w:firstLineChars="200"/>
        <w:rPr>
          <w:rFonts w:hint="default" w:ascii="Times New Roman" w:hAnsi="Times New Roman" w:eastAsia="仿宋_GB2312" w:cs="Times New Roman"/>
          <w:color w:val="auto"/>
          <w:kern w:val="0"/>
          <w:sz w:val="32"/>
          <w:szCs w:val="32"/>
        </w:rPr>
      </w:pPr>
    </w:p>
    <w:p>
      <w:pPr>
        <w:adjustRightInd w:val="0"/>
        <w:snapToGrid w:val="0"/>
        <w:spacing w:line="640" w:lineRule="exact"/>
        <w:ind w:firstLine="640"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鄂州市</w:t>
      </w:r>
      <w:r>
        <w:rPr>
          <w:rFonts w:hint="default" w:ascii="Times New Roman" w:hAnsi="Times New Roman" w:eastAsia="仿宋_GB2312" w:cs="Times New Roman"/>
          <w:color w:val="auto"/>
          <w:kern w:val="0"/>
          <w:sz w:val="32"/>
          <w:szCs w:val="32"/>
        </w:rPr>
        <w:t>财政</w:t>
      </w:r>
      <w:r>
        <w:rPr>
          <w:rFonts w:hint="default" w:ascii="Times New Roman" w:hAnsi="Times New Roman" w:eastAsia="仿宋_GB2312" w:cs="Times New Roman"/>
          <w:color w:val="auto"/>
          <w:kern w:val="0"/>
          <w:sz w:val="32"/>
          <w:szCs w:val="32"/>
          <w:lang w:eastAsia="zh-CN"/>
        </w:rPr>
        <w:t>局</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kern w:val="0"/>
          <w:sz w:val="32"/>
          <w:szCs w:val="32"/>
          <w:lang w:val="en-US" w:eastAsia="zh-CN"/>
        </w:rPr>
        <w:t xml:space="preserve">  </w:t>
      </w:r>
      <w:r>
        <w:rPr>
          <w:rFonts w:hint="eastAsia"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eastAsia="zh-CN"/>
        </w:rPr>
        <w:t>鄂州市</w:t>
      </w:r>
      <w:r>
        <w:rPr>
          <w:rFonts w:hint="default" w:ascii="Times New Roman" w:hAnsi="Times New Roman" w:eastAsia="仿宋_GB2312" w:cs="Times New Roman"/>
          <w:color w:val="auto"/>
          <w:kern w:val="0"/>
          <w:sz w:val="32"/>
          <w:szCs w:val="32"/>
        </w:rPr>
        <w:t>住房和城乡建设</w:t>
      </w:r>
      <w:r>
        <w:rPr>
          <w:rFonts w:hint="default" w:ascii="Times New Roman" w:hAnsi="Times New Roman" w:eastAsia="仿宋_GB2312" w:cs="Times New Roman"/>
          <w:color w:val="auto"/>
          <w:kern w:val="0"/>
          <w:sz w:val="32"/>
          <w:szCs w:val="32"/>
          <w:lang w:eastAsia="zh-CN"/>
        </w:rPr>
        <w:t>局</w:t>
      </w:r>
    </w:p>
    <w:p>
      <w:pPr>
        <w:adjustRightInd w:val="0"/>
        <w:snapToGrid w:val="0"/>
        <w:spacing w:line="640" w:lineRule="exact"/>
        <w:ind w:firstLine="640" w:firstLineChars="200"/>
        <w:rPr>
          <w:rFonts w:hint="default" w:ascii="Times New Roman" w:hAnsi="Times New Roman" w:eastAsia="仿宋_GB2312" w:cs="Times New Roman"/>
          <w:color w:val="auto"/>
          <w:kern w:val="0"/>
          <w:sz w:val="32"/>
          <w:szCs w:val="32"/>
        </w:rPr>
      </w:pPr>
    </w:p>
    <w:p>
      <w:pPr>
        <w:adjustRightInd w:val="0"/>
        <w:snapToGrid w:val="0"/>
        <w:spacing w:line="640" w:lineRule="exact"/>
        <w:ind w:firstLine="640" w:firstLineChars="200"/>
        <w:rPr>
          <w:rFonts w:hint="default" w:ascii="Times New Roman" w:hAnsi="Times New Roman" w:eastAsia="仿宋_GB2312" w:cs="Times New Roman"/>
          <w:color w:val="auto"/>
          <w:kern w:val="0"/>
          <w:sz w:val="32"/>
          <w:szCs w:val="32"/>
        </w:rPr>
      </w:pPr>
    </w:p>
    <w:p>
      <w:pPr>
        <w:adjustRightInd w:val="0"/>
        <w:snapToGrid w:val="0"/>
        <w:spacing w:line="640" w:lineRule="exact"/>
        <w:rPr>
          <w:rFonts w:hint="default" w:ascii="Times New Roman" w:hAnsi="Times New Roman" w:eastAsia="仿宋_GB2312" w:cs="Times New Roman"/>
          <w:color w:val="auto"/>
          <w:kern w:val="0"/>
          <w:sz w:val="32"/>
          <w:szCs w:val="32"/>
          <w:lang w:eastAsia="zh-CN"/>
        </w:rPr>
      </w:pPr>
      <w:r>
        <w:rPr>
          <w:rFonts w:hint="default" w:ascii="仿宋_GB2312" w:hAnsi="仿宋" w:eastAsia="仿宋_GB2312" w:cs="仿宋"/>
          <w:color w:val="000000"/>
          <w:sz w:val="32"/>
          <w:szCs w:val="32"/>
          <w:shd w:val="clear" w:color="auto" w:fill="auto"/>
          <w:lang w:val="en-US"/>
        </w:rPr>
        <w:drawing>
          <wp:anchor distT="0" distB="0" distL="114300" distR="114300" simplePos="0" relativeHeight="251857920" behindDoc="1" locked="0" layoutInCell="1" allowOverlap="1">
            <wp:simplePos x="0" y="0"/>
            <wp:positionH relativeFrom="column">
              <wp:posOffset>3216275</wp:posOffset>
            </wp:positionH>
            <wp:positionV relativeFrom="paragraph">
              <wp:posOffset>274955</wp:posOffset>
            </wp:positionV>
            <wp:extent cx="1568450" cy="1517650"/>
            <wp:effectExtent l="0" t="0" r="0" b="6350"/>
            <wp:wrapNone/>
            <wp:docPr id="8" name="图片 4" descr="扶贫开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扶贫开发"/>
                    <pic:cNvPicPr>
                      <a:picLocks noChangeAspect="1"/>
                    </pic:cNvPicPr>
                  </pic:nvPicPr>
                  <pic:blipFill>
                    <a:blip r:embed="rId10"/>
                    <a:stretch>
                      <a:fillRect/>
                    </a:stretch>
                  </pic:blipFill>
                  <pic:spPr>
                    <a:xfrm>
                      <a:off x="0" y="0"/>
                      <a:ext cx="1568450" cy="1517650"/>
                    </a:xfrm>
                    <a:prstGeom prst="rect">
                      <a:avLst/>
                    </a:prstGeom>
                    <a:noFill/>
                    <a:ln>
                      <a:noFill/>
                    </a:ln>
                  </pic:spPr>
                </pic:pic>
              </a:graphicData>
            </a:graphic>
          </wp:anchor>
        </w:drawing>
      </w:r>
      <w:r>
        <w:rPr>
          <w:rFonts w:hint="default" w:ascii="Times New Roman" w:hAnsi="Times New Roman" w:eastAsia="仿宋_GB2312" w:cs="Times New Roman"/>
          <w:b w:val="0"/>
          <w:bCs w:val="0"/>
          <w:color w:val="auto"/>
          <w:sz w:val="32"/>
          <w:szCs w:val="32"/>
          <w:lang w:eastAsia="zh-CN"/>
        </w:rPr>
        <w:drawing>
          <wp:anchor distT="0" distB="0" distL="114300" distR="114300" simplePos="0" relativeHeight="251836416" behindDoc="1" locked="0" layoutInCell="1" allowOverlap="1">
            <wp:simplePos x="0" y="0"/>
            <wp:positionH relativeFrom="column">
              <wp:posOffset>238760</wp:posOffset>
            </wp:positionH>
            <wp:positionV relativeFrom="paragraph">
              <wp:posOffset>213360</wp:posOffset>
            </wp:positionV>
            <wp:extent cx="1593215" cy="1577340"/>
            <wp:effectExtent l="0" t="0" r="6985" b="3810"/>
            <wp:wrapNone/>
            <wp:docPr id="26" name="图片 27" descr="卫生健康委员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7" descr="卫生健康委员会"/>
                    <pic:cNvPicPr>
                      <a:picLocks noChangeAspect="1"/>
                    </pic:cNvPicPr>
                  </pic:nvPicPr>
                  <pic:blipFill>
                    <a:blip r:embed="rId11"/>
                    <a:stretch>
                      <a:fillRect/>
                    </a:stretch>
                  </pic:blipFill>
                  <pic:spPr>
                    <a:xfrm>
                      <a:off x="0" y="0"/>
                      <a:ext cx="1593215" cy="1577340"/>
                    </a:xfrm>
                    <a:prstGeom prst="rect">
                      <a:avLst/>
                    </a:prstGeom>
                    <a:noFill/>
                    <a:ln>
                      <a:noFill/>
                    </a:ln>
                  </pic:spPr>
                </pic:pic>
              </a:graphicData>
            </a:graphic>
          </wp:anchor>
        </w:drawing>
      </w:r>
    </w:p>
    <w:p>
      <w:pPr>
        <w:adjustRightInd w:val="0"/>
        <w:snapToGrid w:val="0"/>
        <w:spacing w:line="640" w:lineRule="exact"/>
        <w:rPr>
          <w:rFonts w:hint="default" w:ascii="Times New Roman" w:hAnsi="Times New Roman" w:eastAsia="仿宋_GB2312" w:cs="Times New Roman"/>
          <w:color w:val="auto"/>
          <w:kern w:val="0"/>
          <w:sz w:val="32"/>
          <w:szCs w:val="32"/>
          <w:lang w:eastAsia="zh-CN"/>
        </w:rPr>
      </w:pPr>
    </w:p>
    <w:p>
      <w:pPr>
        <w:adjustRightInd w:val="0"/>
        <w:snapToGrid w:val="0"/>
        <w:spacing w:line="640" w:lineRule="exact"/>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鄂州市</w:t>
      </w:r>
      <w:r>
        <w:rPr>
          <w:rFonts w:hint="default" w:ascii="Times New Roman" w:hAnsi="Times New Roman" w:eastAsia="仿宋_GB2312" w:cs="Times New Roman"/>
          <w:color w:val="auto"/>
          <w:kern w:val="0"/>
          <w:sz w:val="32"/>
          <w:szCs w:val="32"/>
        </w:rPr>
        <w:t>卫生健康委</w:t>
      </w:r>
      <w:r>
        <w:rPr>
          <w:rFonts w:hint="eastAsia" w:ascii="Times New Roman" w:hAnsi="Times New Roman" w:eastAsia="仿宋_GB2312" w:cs="Times New Roman"/>
          <w:color w:val="auto"/>
          <w:kern w:val="0"/>
          <w:sz w:val="32"/>
          <w:szCs w:val="32"/>
          <w:lang w:eastAsia="zh-CN"/>
        </w:rPr>
        <w:t>员会</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eastAsia="zh-CN"/>
        </w:rPr>
        <w:t>鄂州</w:t>
      </w:r>
      <w:r>
        <w:rPr>
          <w:rFonts w:hint="default" w:ascii="Times New Roman" w:hAnsi="Times New Roman" w:eastAsia="仿宋_GB2312" w:cs="Times New Roman"/>
          <w:color w:val="auto"/>
          <w:kern w:val="0"/>
          <w:sz w:val="32"/>
          <w:szCs w:val="32"/>
          <w:lang w:val="en-US" w:eastAsia="zh-CN"/>
        </w:rPr>
        <w:t>市人民政府</w:t>
      </w:r>
      <w:r>
        <w:rPr>
          <w:rFonts w:hint="default" w:ascii="Times New Roman" w:hAnsi="Times New Roman" w:eastAsia="仿宋_GB2312" w:cs="Times New Roman"/>
          <w:color w:val="auto"/>
          <w:kern w:val="0"/>
          <w:sz w:val="32"/>
          <w:szCs w:val="32"/>
        </w:rPr>
        <w:t>扶贫</w:t>
      </w:r>
      <w:r>
        <w:rPr>
          <w:rFonts w:hint="default" w:ascii="Times New Roman" w:hAnsi="Times New Roman" w:eastAsia="仿宋_GB2312" w:cs="Times New Roman"/>
          <w:color w:val="auto"/>
          <w:kern w:val="0"/>
          <w:sz w:val="32"/>
          <w:szCs w:val="32"/>
          <w:lang w:eastAsia="zh-CN"/>
        </w:rPr>
        <w:t>开发办公室</w:t>
      </w:r>
    </w:p>
    <w:p>
      <w:pPr>
        <w:adjustRightInd w:val="0"/>
        <w:snapToGrid w:val="0"/>
        <w:spacing w:line="640" w:lineRule="exact"/>
        <w:ind w:firstLine="640" w:firstLineChars="200"/>
        <w:rPr>
          <w:rFonts w:hint="default" w:ascii="Times New Roman" w:hAnsi="Times New Roman" w:eastAsia="仿宋_GB2312" w:cs="Times New Roman"/>
          <w:color w:val="auto"/>
          <w:kern w:val="0"/>
          <w:sz w:val="32"/>
          <w:szCs w:val="32"/>
        </w:rPr>
      </w:pPr>
    </w:p>
    <w:p>
      <w:pPr>
        <w:adjustRightInd w:val="0"/>
        <w:snapToGrid w:val="0"/>
        <w:spacing w:line="64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sz w:val="32"/>
          <w:szCs w:val="32"/>
        </w:rPr>
        <w:drawing>
          <wp:anchor distT="0" distB="0" distL="114300" distR="114300" simplePos="0" relativeHeight="251862016" behindDoc="1" locked="0" layoutInCell="1" allowOverlap="1">
            <wp:simplePos x="0" y="0"/>
            <wp:positionH relativeFrom="column">
              <wp:posOffset>3088640</wp:posOffset>
            </wp:positionH>
            <wp:positionV relativeFrom="paragraph">
              <wp:posOffset>210820</wp:posOffset>
            </wp:positionV>
            <wp:extent cx="1805940" cy="2005965"/>
            <wp:effectExtent l="0" t="0" r="3810" b="13335"/>
            <wp:wrapNone/>
            <wp:docPr id="15" name="图片 2" descr="123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123 001"/>
                    <pic:cNvPicPr>
                      <a:picLocks noChangeAspect="1"/>
                    </pic:cNvPicPr>
                  </pic:nvPicPr>
                  <pic:blipFill>
                    <a:blip r:embed="rId12"/>
                    <a:stretch>
                      <a:fillRect/>
                    </a:stretch>
                  </pic:blipFill>
                  <pic:spPr>
                    <a:xfrm>
                      <a:off x="0" y="0"/>
                      <a:ext cx="1805940" cy="2005965"/>
                    </a:xfrm>
                    <a:prstGeom prst="rect">
                      <a:avLst/>
                    </a:prstGeom>
                    <a:noFill/>
                    <a:ln>
                      <a:noFill/>
                    </a:ln>
                  </pic:spPr>
                </pic:pic>
              </a:graphicData>
            </a:graphic>
          </wp:anchor>
        </w:drawing>
      </w:r>
    </w:p>
    <w:p>
      <w:pPr>
        <w:adjustRightInd w:val="0"/>
        <w:snapToGrid w:val="0"/>
        <w:spacing w:line="640" w:lineRule="exact"/>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40" w:lineRule="exact"/>
        <w:ind w:firstLine="4960" w:firstLineChars="1550"/>
        <w:textAlignment w:val="auto"/>
        <w:rPr>
          <w:rFonts w:hint="eastAsia"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鄂州市</w:t>
      </w:r>
      <w:r>
        <w:rPr>
          <w:rFonts w:hint="default" w:ascii="Times New Roman" w:hAnsi="Times New Roman" w:eastAsia="仿宋_GB2312" w:cs="Times New Roman"/>
          <w:color w:val="auto"/>
          <w:kern w:val="0"/>
          <w:sz w:val="32"/>
          <w:szCs w:val="32"/>
        </w:rPr>
        <w:t>残</w:t>
      </w:r>
      <w:r>
        <w:rPr>
          <w:rFonts w:hint="eastAsia" w:ascii="Times New Roman" w:hAnsi="Times New Roman" w:eastAsia="仿宋_GB2312" w:cs="Times New Roman"/>
          <w:color w:val="auto"/>
          <w:kern w:val="0"/>
          <w:sz w:val="32"/>
          <w:szCs w:val="32"/>
          <w:lang w:eastAsia="zh-CN"/>
        </w:rPr>
        <w:t>疾人</w:t>
      </w:r>
      <w:r>
        <w:rPr>
          <w:rFonts w:hint="default" w:ascii="Times New Roman" w:hAnsi="Times New Roman" w:eastAsia="仿宋_GB2312" w:cs="Times New Roman"/>
          <w:color w:val="auto"/>
          <w:kern w:val="0"/>
          <w:sz w:val="32"/>
          <w:szCs w:val="32"/>
        </w:rPr>
        <w:t>联</w:t>
      </w:r>
      <w:r>
        <w:rPr>
          <w:rFonts w:hint="eastAsia" w:ascii="Times New Roman" w:hAnsi="Times New Roman" w:eastAsia="仿宋_GB2312" w:cs="Times New Roman"/>
          <w:color w:val="auto"/>
          <w:kern w:val="0"/>
          <w:sz w:val="32"/>
          <w:szCs w:val="32"/>
          <w:lang w:eastAsia="zh-CN"/>
        </w:rPr>
        <w:t>合会</w:t>
      </w:r>
    </w:p>
    <w:p>
      <w:pPr>
        <w:keepNext w:val="0"/>
        <w:keepLines w:val="0"/>
        <w:pageBreakBefore w:val="0"/>
        <w:widowControl w:val="0"/>
        <w:kinsoku/>
        <w:wordWrap/>
        <w:overflowPunct/>
        <w:topLinePunct w:val="0"/>
        <w:autoSpaceDE/>
        <w:autoSpaceDN/>
        <w:bidi w:val="0"/>
        <w:adjustRightInd w:val="0"/>
        <w:snapToGrid w:val="0"/>
        <w:spacing w:line="640" w:lineRule="exact"/>
        <w:ind w:firstLine="5280" w:firstLineChars="165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2021</w:t>
      </w:r>
      <w:r>
        <w:rPr>
          <w:rFonts w:hint="default" w:ascii="Times New Roman" w:hAnsi="Times New Roman" w:eastAsia="仿宋_GB2312" w:cs="Times New Roman"/>
          <w:color w:val="auto"/>
          <w:kern w:val="0"/>
          <w:sz w:val="32"/>
          <w:szCs w:val="32"/>
        </w:rPr>
        <w:t>年</w:t>
      </w: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月</w:t>
      </w:r>
      <w:r>
        <w:rPr>
          <w:rFonts w:hint="eastAsia" w:ascii="Times New Roman" w:hAnsi="Times New Roman" w:eastAsia="仿宋_GB2312" w:cs="Times New Roman"/>
          <w:color w:val="auto"/>
          <w:kern w:val="0"/>
          <w:sz w:val="32"/>
          <w:szCs w:val="32"/>
          <w:lang w:val="en-US" w:eastAsia="zh-CN"/>
        </w:rPr>
        <w:t>9</w:t>
      </w:r>
      <w:r>
        <w:rPr>
          <w:rFonts w:hint="default" w:ascii="Times New Roman" w:hAnsi="Times New Roman" w:eastAsia="仿宋_GB2312" w:cs="Times New Roman"/>
          <w:color w:val="auto"/>
          <w:kern w:val="0"/>
          <w:sz w:val="32"/>
          <w:szCs w:val="32"/>
        </w:rPr>
        <w:t>日</w:t>
      </w:r>
    </w:p>
    <w:p>
      <w:pPr>
        <w:rPr>
          <w:rFonts w:hint="default" w:ascii="Times New Roman" w:hAnsi="Times New Roman" w:eastAsia="方正小标宋_GBK" w:cs="Times New Roman"/>
          <w:color w:val="auto"/>
          <w:spacing w:val="15"/>
          <w:sz w:val="36"/>
          <w:szCs w:val="36"/>
          <w:shd w:val="clear" w:color="auto" w:fill="FFFFFF"/>
        </w:rPr>
      </w:pPr>
      <w:r>
        <w:rPr>
          <w:rFonts w:hint="default" w:ascii="Times New Roman" w:hAnsi="Times New Roman" w:eastAsia="方正小标宋_GBK" w:cs="Times New Roman"/>
          <w:color w:val="auto"/>
          <w:spacing w:val="15"/>
          <w:sz w:val="36"/>
          <w:szCs w:val="36"/>
          <w:shd w:val="clear" w:color="auto" w:fill="FFFFFF"/>
        </w:rPr>
        <w:br w:type="page"/>
      </w:r>
    </w:p>
    <w:p>
      <w:pPr>
        <w:pStyle w:val="6"/>
        <w:keepNext w:val="0"/>
        <w:keepLines w:val="0"/>
        <w:pageBreakBefore w:val="0"/>
        <w:widowControl w:val="0"/>
        <w:kinsoku/>
        <w:wordWrap/>
        <w:topLinePunct w:val="0"/>
        <w:autoSpaceDN/>
        <w:bidi w:val="0"/>
        <w:spacing w:line="566" w:lineRule="exact"/>
        <w:ind w:left="0" w:leftChars="0" w:firstLine="780" w:firstLineChars="200"/>
        <w:jc w:val="both"/>
        <w:textAlignment w:val="auto"/>
        <w:rPr>
          <w:rFonts w:hint="default" w:ascii="Times New Roman" w:hAnsi="Times New Roman" w:eastAsia="方正小标宋_GBK" w:cs="Times New Roman"/>
          <w:color w:val="auto"/>
          <w:spacing w:val="15"/>
          <w:sz w:val="36"/>
          <w:szCs w:val="36"/>
          <w:shd w:val="clear" w:color="auto" w:fill="FFFFFF"/>
        </w:rPr>
      </w:pPr>
      <w:bookmarkStart w:id="0" w:name="_GoBack"/>
      <w:bookmarkEnd w:id="0"/>
    </w:p>
    <w:p>
      <w:pPr>
        <w:pStyle w:val="6"/>
        <w:keepNext w:val="0"/>
        <w:keepLines w:val="0"/>
        <w:pageBreakBefore w:val="0"/>
        <w:widowControl w:val="0"/>
        <w:kinsoku/>
        <w:wordWrap/>
        <w:topLinePunct w:val="0"/>
        <w:autoSpaceDN/>
        <w:bidi w:val="0"/>
        <w:spacing w:line="566" w:lineRule="exact"/>
        <w:jc w:val="center"/>
        <w:textAlignment w:val="auto"/>
        <w:rPr>
          <w:rFonts w:hint="default" w:ascii="Times New Roman" w:hAnsi="Times New Roman" w:eastAsia="方正小标宋_GBK" w:cs="Times New Roman"/>
          <w:color w:val="auto"/>
          <w:spacing w:val="15"/>
          <w:sz w:val="44"/>
          <w:szCs w:val="44"/>
          <w:shd w:val="clear" w:color="auto" w:fill="FFFFFF"/>
        </w:rPr>
      </w:pPr>
      <w:r>
        <w:rPr>
          <w:rFonts w:hint="default" w:ascii="Times New Roman" w:hAnsi="Times New Roman" w:eastAsia="方正小标宋_GBK" w:cs="Times New Roman"/>
          <w:color w:val="auto"/>
          <w:spacing w:val="15"/>
          <w:sz w:val="44"/>
          <w:szCs w:val="44"/>
          <w:shd w:val="clear" w:color="auto" w:fill="FFFFFF"/>
        </w:rPr>
        <w:t>关于加快推进老年人居家适老化改造工程</w:t>
      </w:r>
    </w:p>
    <w:p>
      <w:pPr>
        <w:pStyle w:val="6"/>
        <w:keepNext w:val="0"/>
        <w:keepLines w:val="0"/>
        <w:pageBreakBefore w:val="0"/>
        <w:widowControl w:val="0"/>
        <w:kinsoku/>
        <w:wordWrap/>
        <w:topLinePunct w:val="0"/>
        <w:autoSpaceDN/>
        <w:bidi w:val="0"/>
        <w:spacing w:line="566"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pacing w:val="15"/>
          <w:sz w:val="44"/>
          <w:szCs w:val="44"/>
          <w:shd w:val="clear" w:color="auto" w:fill="FFFFFF"/>
        </w:rPr>
        <w:t>实施方案</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700" w:firstLineChars="200"/>
        <w:jc w:val="both"/>
        <w:textAlignment w:val="auto"/>
        <w:rPr>
          <w:rFonts w:hint="default" w:ascii="Times New Roman" w:hAnsi="Times New Roman" w:eastAsia="仿宋_GB2312" w:cs="Times New Roman"/>
          <w:color w:val="auto"/>
          <w:spacing w:val="15"/>
          <w:sz w:val="32"/>
          <w:szCs w:val="32"/>
          <w:shd w:val="clear" w:color="auto" w:fill="FFFFFF"/>
        </w:rPr>
      </w:pP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shd w:val="clear" w:color="auto" w:fill="FFFFFF"/>
        </w:rPr>
        <w:t>为积极应对人口老龄化，夯实居家养老基础地位，提升老年人居家养老服务品质，完善养老服务体系建设，根据《国务院办公厅关于推进养老服务发展的意见》（国办发〔</w:t>
      </w:r>
      <w:r>
        <w:rPr>
          <w:rFonts w:hint="default" w:ascii="Times New Roman" w:hAnsi="Times New Roman" w:eastAsia="微软雅黑" w:cs="Times New Roman"/>
          <w:color w:val="auto"/>
          <w:spacing w:val="0"/>
          <w:sz w:val="32"/>
          <w:szCs w:val="32"/>
          <w:shd w:val="clear" w:color="auto" w:fill="FFFFFF"/>
        </w:rPr>
        <w:t>2019</w:t>
      </w:r>
      <w:r>
        <w:rPr>
          <w:rFonts w:hint="default" w:ascii="Times New Roman" w:hAnsi="Times New Roman" w:eastAsia="仿宋_GB2312" w:cs="Times New Roman"/>
          <w:color w:val="auto"/>
          <w:spacing w:val="0"/>
          <w:sz w:val="32"/>
          <w:szCs w:val="32"/>
          <w:shd w:val="clear" w:color="auto" w:fill="FFFFFF"/>
        </w:rPr>
        <w:t>〕</w:t>
      </w:r>
      <w:r>
        <w:rPr>
          <w:rFonts w:hint="default" w:ascii="Times New Roman" w:hAnsi="Times New Roman" w:eastAsia="微软雅黑" w:cs="Times New Roman"/>
          <w:color w:val="auto"/>
          <w:spacing w:val="0"/>
          <w:sz w:val="32"/>
          <w:szCs w:val="32"/>
          <w:shd w:val="clear" w:color="auto" w:fill="FFFFFF"/>
        </w:rPr>
        <w:t>5</w:t>
      </w:r>
      <w:r>
        <w:rPr>
          <w:rFonts w:hint="default" w:ascii="Times New Roman" w:hAnsi="Times New Roman" w:eastAsia="仿宋_GB2312" w:cs="Times New Roman"/>
          <w:color w:val="auto"/>
          <w:spacing w:val="0"/>
          <w:sz w:val="32"/>
          <w:szCs w:val="32"/>
          <w:shd w:val="clear" w:color="auto" w:fill="FFFFFF"/>
        </w:rPr>
        <w:t>号）、</w:t>
      </w:r>
      <w:r>
        <w:rPr>
          <w:rFonts w:hint="default" w:ascii="Times New Roman" w:hAnsi="Times New Roman" w:eastAsia="仿宋_GB2312" w:cs="Times New Roman"/>
          <w:color w:val="auto"/>
          <w:spacing w:val="0"/>
          <w:sz w:val="32"/>
          <w:szCs w:val="32"/>
          <w:shd w:val="clear" w:color="auto" w:fill="FFFFFF"/>
          <w:lang w:eastAsia="zh-CN"/>
        </w:rPr>
        <w:t>省</w:t>
      </w:r>
      <w:r>
        <w:rPr>
          <w:rFonts w:hint="default" w:ascii="Times New Roman" w:hAnsi="Times New Roman" w:eastAsia="仿宋_GB2312" w:cs="Times New Roman"/>
          <w:color w:val="auto"/>
          <w:spacing w:val="0"/>
          <w:sz w:val="32"/>
          <w:szCs w:val="32"/>
          <w:shd w:val="clear" w:color="auto" w:fill="FFFFFF"/>
        </w:rPr>
        <w:t>民政</w:t>
      </w:r>
      <w:r>
        <w:rPr>
          <w:rFonts w:hint="default" w:ascii="Times New Roman" w:hAnsi="Times New Roman" w:eastAsia="仿宋_GB2312" w:cs="Times New Roman"/>
          <w:color w:val="auto"/>
          <w:spacing w:val="0"/>
          <w:sz w:val="32"/>
          <w:szCs w:val="32"/>
          <w:shd w:val="clear" w:color="auto" w:fill="FFFFFF"/>
          <w:lang w:eastAsia="zh-CN"/>
        </w:rPr>
        <w:t>厅</w:t>
      </w:r>
      <w:r>
        <w:rPr>
          <w:rFonts w:hint="default" w:ascii="Times New Roman" w:hAnsi="Times New Roman" w:eastAsia="仿宋_GB2312" w:cs="Times New Roman"/>
          <w:color w:val="auto"/>
          <w:spacing w:val="0"/>
          <w:sz w:val="32"/>
          <w:szCs w:val="32"/>
          <w:shd w:val="clear" w:color="auto" w:fill="FFFFFF"/>
        </w:rPr>
        <w:t>等</w:t>
      </w:r>
      <w:r>
        <w:rPr>
          <w:rFonts w:hint="default" w:ascii="Times New Roman" w:hAnsi="Times New Roman" w:eastAsia="仿宋_GB2312" w:cs="Times New Roman"/>
          <w:color w:val="auto"/>
          <w:spacing w:val="0"/>
          <w:sz w:val="32"/>
          <w:szCs w:val="32"/>
          <w:shd w:val="clear" w:color="auto" w:fill="FFFFFF"/>
          <w:lang w:val="en-US" w:eastAsia="zh-CN"/>
        </w:rPr>
        <w:t>8</w:t>
      </w:r>
      <w:r>
        <w:rPr>
          <w:rFonts w:hint="default" w:ascii="Times New Roman" w:hAnsi="Times New Roman" w:eastAsia="仿宋_GB2312" w:cs="Times New Roman"/>
          <w:color w:val="auto"/>
          <w:spacing w:val="0"/>
          <w:sz w:val="32"/>
          <w:szCs w:val="32"/>
          <w:shd w:val="clear" w:color="auto" w:fill="FFFFFF"/>
        </w:rPr>
        <w:t>部门《关于加快实施老年人居家适老化改造工程的指导意见》（</w:t>
      </w:r>
      <w:r>
        <w:rPr>
          <w:rFonts w:hint="default" w:ascii="Times New Roman" w:hAnsi="Times New Roman" w:eastAsia="仿宋_GB2312" w:cs="Times New Roman"/>
          <w:color w:val="auto"/>
          <w:spacing w:val="0"/>
          <w:sz w:val="32"/>
          <w:szCs w:val="32"/>
          <w:shd w:val="clear" w:color="auto" w:fill="FFFFFF"/>
          <w:lang w:eastAsia="zh-CN"/>
        </w:rPr>
        <w:t>鄂民政</w:t>
      </w:r>
      <w:r>
        <w:rPr>
          <w:rFonts w:hint="default" w:ascii="Times New Roman" w:hAnsi="Times New Roman" w:eastAsia="仿宋_GB2312" w:cs="Times New Roman"/>
          <w:color w:val="auto"/>
          <w:spacing w:val="0"/>
          <w:sz w:val="32"/>
          <w:szCs w:val="32"/>
          <w:shd w:val="clear" w:color="auto" w:fill="FFFFFF"/>
        </w:rPr>
        <w:t>发〔</w:t>
      </w:r>
      <w:r>
        <w:rPr>
          <w:rFonts w:hint="default" w:ascii="Times New Roman" w:hAnsi="Times New Roman" w:eastAsia="微软雅黑" w:cs="Times New Roman"/>
          <w:color w:val="auto"/>
          <w:spacing w:val="0"/>
          <w:sz w:val="32"/>
          <w:szCs w:val="32"/>
          <w:shd w:val="clear" w:color="auto" w:fill="FFFFFF"/>
        </w:rPr>
        <w:t>202</w:t>
      </w:r>
      <w:r>
        <w:rPr>
          <w:rFonts w:hint="default" w:ascii="Times New Roman" w:hAnsi="Times New Roman" w:eastAsia="微软雅黑" w:cs="Times New Roman"/>
          <w:color w:val="auto"/>
          <w:spacing w:val="0"/>
          <w:sz w:val="32"/>
          <w:szCs w:val="32"/>
          <w:shd w:val="clear" w:color="auto" w:fill="FFFFFF"/>
          <w:lang w:val="en-US" w:eastAsia="zh-CN"/>
        </w:rPr>
        <w:t>1</w:t>
      </w:r>
      <w:r>
        <w:rPr>
          <w:rFonts w:hint="default" w:ascii="Times New Roman" w:hAnsi="Times New Roman" w:eastAsia="仿宋_GB2312" w:cs="Times New Roman"/>
          <w:color w:val="auto"/>
          <w:spacing w:val="0"/>
          <w:sz w:val="32"/>
          <w:szCs w:val="32"/>
          <w:shd w:val="clear" w:color="auto" w:fill="FFFFFF"/>
        </w:rPr>
        <w:t>〕</w:t>
      </w:r>
      <w:r>
        <w:rPr>
          <w:rFonts w:hint="default" w:ascii="Times New Roman" w:hAnsi="Times New Roman" w:eastAsia="仿宋_GB2312" w:cs="Times New Roman"/>
          <w:color w:val="auto"/>
          <w:spacing w:val="0"/>
          <w:sz w:val="32"/>
          <w:szCs w:val="32"/>
          <w:shd w:val="clear" w:color="auto" w:fill="FFFFFF"/>
          <w:lang w:val="en-US" w:eastAsia="zh-CN"/>
        </w:rPr>
        <w:t>10</w:t>
      </w:r>
      <w:r>
        <w:rPr>
          <w:rFonts w:hint="default" w:ascii="Times New Roman" w:hAnsi="Times New Roman" w:eastAsia="仿宋_GB2312" w:cs="Times New Roman"/>
          <w:color w:val="auto"/>
          <w:spacing w:val="0"/>
          <w:sz w:val="32"/>
          <w:szCs w:val="32"/>
          <w:shd w:val="clear" w:color="auto" w:fill="FFFFFF"/>
        </w:rPr>
        <w:t>号）要求，决定在全</w:t>
      </w:r>
      <w:r>
        <w:rPr>
          <w:rFonts w:hint="default" w:ascii="Times New Roman" w:hAnsi="Times New Roman" w:eastAsia="仿宋_GB2312" w:cs="Times New Roman"/>
          <w:color w:val="auto"/>
          <w:spacing w:val="0"/>
          <w:sz w:val="32"/>
          <w:szCs w:val="32"/>
          <w:shd w:val="clear" w:color="auto" w:fill="FFFFFF"/>
          <w:lang w:eastAsia="zh-CN"/>
        </w:rPr>
        <w:t>市</w:t>
      </w:r>
      <w:r>
        <w:rPr>
          <w:rFonts w:hint="default" w:ascii="Times New Roman" w:hAnsi="Times New Roman" w:eastAsia="仿宋_GB2312" w:cs="Times New Roman"/>
          <w:color w:val="auto"/>
          <w:spacing w:val="0"/>
          <w:sz w:val="32"/>
          <w:szCs w:val="32"/>
          <w:shd w:val="clear" w:color="auto" w:fill="FFFFFF"/>
        </w:rPr>
        <w:t>范围内加快推进实施老年人居家适老化改造工程（以下统称居家适老化改造），特制定如下实施方案：</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eastAsia="黑体" w:cs="Times New Roman"/>
          <w:b w:val="0"/>
          <w:bCs w:val="0"/>
          <w:color w:val="auto"/>
          <w:spacing w:val="0"/>
          <w:sz w:val="32"/>
          <w:szCs w:val="32"/>
        </w:rPr>
      </w:pPr>
      <w:r>
        <w:rPr>
          <w:rFonts w:hint="default" w:ascii="Times New Roman" w:hAnsi="Times New Roman" w:eastAsia="黑体" w:cs="Times New Roman"/>
          <w:b w:val="0"/>
          <w:bCs w:val="0"/>
          <w:color w:val="auto"/>
          <w:spacing w:val="0"/>
          <w:sz w:val="32"/>
          <w:szCs w:val="32"/>
          <w:shd w:val="clear" w:color="auto" w:fill="FFFFFF"/>
        </w:rPr>
        <w:t>一、目标任务和基本原则</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eastAsia="楷体" w:cs="Times New Roman"/>
          <w:color w:val="auto"/>
          <w:spacing w:val="0"/>
          <w:sz w:val="32"/>
          <w:szCs w:val="32"/>
        </w:rPr>
      </w:pPr>
      <w:r>
        <w:rPr>
          <w:rFonts w:hint="default" w:ascii="Times New Roman" w:hAnsi="Times New Roman" w:eastAsia="楷体" w:cs="Times New Roman"/>
          <w:color w:val="auto"/>
          <w:spacing w:val="0"/>
          <w:sz w:val="32"/>
          <w:szCs w:val="32"/>
          <w:shd w:val="clear" w:color="auto" w:fill="FFFFFF"/>
        </w:rPr>
        <w:t>（一）目标任务</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shd w:val="clear" w:color="auto" w:fill="FFFFFF"/>
        </w:rPr>
        <w:t>“十四五”期间，采取政府补贴等方式，对纳入分散供养特困人员和脱贫人口范围的高龄、失能、残疾老年人（以下统称特殊困难老年人）家庭实施居家适老化改造</w:t>
      </w:r>
      <w:r>
        <w:rPr>
          <w:rFonts w:hint="default" w:ascii="Times New Roman" w:hAnsi="Times New Roman" w:eastAsia="仿宋_GB2312" w:cs="Times New Roman"/>
          <w:color w:val="auto"/>
          <w:spacing w:val="0"/>
          <w:sz w:val="32"/>
          <w:szCs w:val="32"/>
          <w:shd w:val="clear" w:color="auto" w:fill="FFFFFF"/>
          <w:lang w:eastAsia="zh-CN"/>
        </w:rPr>
        <w:t>全覆盖</w:t>
      </w:r>
      <w:r>
        <w:rPr>
          <w:rFonts w:hint="default" w:ascii="Times New Roman" w:hAnsi="Times New Roman" w:eastAsia="仿宋_GB2312" w:cs="Times New Roman"/>
          <w:color w:val="auto"/>
          <w:spacing w:val="0"/>
          <w:sz w:val="32"/>
          <w:szCs w:val="32"/>
          <w:shd w:val="clear" w:color="auto" w:fill="FFFFFF"/>
        </w:rPr>
        <w:t>，适时将改造对象范围扩大到城乡低保对象中的高龄、失能、残疾老年人家庭等。鼓励有条件和有需求的老年人家庭，自主付费改造。</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eastAsia="楷体" w:cs="Times New Roman"/>
          <w:color w:val="auto"/>
          <w:spacing w:val="0"/>
          <w:sz w:val="32"/>
          <w:szCs w:val="32"/>
          <w:shd w:val="clear" w:color="auto" w:fill="FFFFFF"/>
        </w:rPr>
      </w:pPr>
      <w:r>
        <w:rPr>
          <w:rFonts w:hint="default" w:ascii="Times New Roman" w:hAnsi="Times New Roman" w:eastAsia="楷体" w:cs="Times New Roman"/>
          <w:color w:val="auto"/>
          <w:spacing w:val="0"/>
          <w:sz w:val="32"/>
          <w:szCs w:val="32"/>
          <w:shd w:val="clear" w:color="auto" w:fill="FFFFFF"/>
        </w:rPr>
        <w:t>（二）基本原则</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shd w:val="clear" w:color="auto" w:fill="FFFFFF"/>
        </w:rPr>
        <w:t>在实施居家适老化改造工作中，应遵循以下原则：</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楷体" w:cs="Times New Roman"/>
          <w:color w:val="auto"/>
          <w:spacing w:val="0"/>
          <w:sz w:val="32"/>
          <w:szCs w:val="32"/>
          <w:shd w:val="clear" w:color="auto" w:fill="FFFFFF"/>
        </w:rPr>
        <w:t>1.自愿申请。</w:t>
      </w:r>
      <w:r>
        <w:rPr>
          <w:rFonts w:hint="default" w:ascii="Times New Roman" w:hAnsi="Times New Roman" w:eastAsia="仿宋_GB2312" w:cs="Times New Roman"/>
          <w:color w:val="auto"/>
          <w:spacing w:val="0"/>
          <w:sz w:val="32"/>
          <w:szCs w:val="32"/>
          <w:shd w:val="clear" w:color="auto" w:fill="FFFFFF"/>
        </w:rPr>
        <w:t>以有改造需求的老年人或其监护人自愿申请为前提，开展入户评估，经老年人或者其监护人签字确认同意改造方案后组织实施。老年人及其监护人和家庭成员应接受和遵守居家适老化改造前后的约束条件和规定，签署协议承担相应义务。</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楷体" w:cs="Times New Roman"/>
          <w:color w:val="auto"/>
          <w:spacing w:val="0"/>
          <w:sz w:val="32"/>
          <w:szCs w:val="32"/>
          <w:shd w:val="clear" w:color="auto" w:fill="FFFFFF"/>
        </w:rPr>
        <w:t>2.因地制宜。</w:t>
      </w:r>
      <w:r>
        <w:rPr>
          <w:rFonts w:hint="default" w:ascii="Times New Roman" w:hAnsi="Times New Roman" w:eastAsia="仿宋_GB2312" w:cs="Times New Roman"/>
          <w:color w:val="auto"/>
          <w:spacing w:val="0"/>
          <w:sz w:val="32"/>
          <w:szCs w:val="32"/>
          <w:shd w:val="clear" w:color="auto" w:fill="FFFFFF"/>
        </w:rPr>
        <w:t>根据老年人身体状况、养老服务需求、居住环境特点和适老化需求评估结果，按照</w:t>
      </w:r>
      <w:r>
        <w:rPr>
          <w:rFonts w:hint="default" w:ascii="Times New Roman" w:hAnsi="Times New Roman" w:eastAsia="微软雅黑" w:cs="Times New Roman"/>
          <w:color w:val="auto"/>
          <w:spacing w:val="0"/>
          <w:sz w:val="32"/>
          <w:szCs w:val="32"/>
          <w:shd w:val="clear" w:color="auto" w:fill="FFFFFF"/>
        </w:rPr>
        <w:t>“</w:t>
      </w:r>
      <w:r>
        <w:rPr>
          <w:rFonts w:hint="default" w:ascii="Times New Roman" w:hAnsi="Times New Roman" w:eastAsia="仿宋_GB2312" w:cs="Times New Roman"/>
          <w:color w:val="auto"/>
          <w:spacing w:val="0"/>
          <w:sz w:val="32"/>
          <w:szCs w:val="32"/>
          <w:shd w:val="clear" w:color="auto" w:fill="FFFFFF"/>
        </w:rPr>
        <w:t>一户一策”原则，选择最适合、最迫切的项目进行改造，帮助防范生活风险，改善居家养老环境，提升居家养老品质。</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eastAsia="仿宋_GB2312" w:cs="Times New Roman"/>
          <w:color w:val="auto"/>
          <w:spacing w:val="0"/>
          <w:sz w:val="32"/>
          <w:szCs w:val="32"/>
          <w:shd w:val="clear" w:color="auto" w:fill="FFFFFF"/>
          <w:lang w:eastAsia="zh-CN"/>
        </w:rPr>
      </w:pPr>
      <w:r>
        <w:rPr>
          <w:rFonts w:hint="default" w:ascii="Times New Roman" w:hAnsi="Times New Roman" w:eastAsia="楷体" w:cs="Times New Roman"/>
          <w:color w:val="auto"/>
          <w:spacing w:val="0"/>
          <w:sz w:val="32"/>
          <w:szCs w:val="32"/>
          <w:shd w:val="clear" w:color="auto" w:fill="FFFFFF"/>
        </w:rPr>
        <w:t>3.市场驱动。</w:t>
      </w:r>
      <w:r>
        <w:rPr>
          <w:rFonts w:hint="default" w:ascii="Times New Roman" w:hAnsi="Times New Roman" w:eastAsia="仿宋_GB2312" w:cs="Times New Roman"/>
          <w:color w:val="auto"/>
          <w:spacing w:val="0"/>
          <w:sz w:val="32"/>
          <w:szCs w:val="32"/>
          <w:shd w:val="clear" w:color="auto" w:fill="FFFFFF"/>
        </w:rPr>
        <w:t>居家适老化改造通过委托第三方机构（评估、施工、监理等）开展入户需求评估、制定改造方案、实施改造监理等工作</w:t>
      </w:r>
      <w:r>
        <w:rPr>
          <w:rFonts w:hint="default" w:ascii="Times New Roman" w:hAnsi="Times New Roman" w:eastAsia="仿宋_GB2312" w:cs="Times New Roman"/>
          <w:color w:val="auto"/>
          <w:spacing w:val="0"/>
          <w:sz w:val="32"/>
          <w:szCs w:val="32"/>
          <w:shd w:val="clear" w:color="auto" w:fill="FFFFFF"/>
          <w:lang w:eastAsia="zh-CN"/>
        </w:rPr>
        <w:t>。</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eastAsia="仿宋_GB2312" w:cs="Times New Roman"/>
          <w:color w:val="auto"/>
          <w:spacing w:val="0"/>
          <w:sz w:val="32"/>
          <w:szCs w:val="32"/>
          <w:shd w:val="clear" w:color="auto" w:fill="FFFFFF"/>
        </w:rPr>
      </w:pPr>
      <w:r>
        <w:rPr>
          <w:rFonts w:hint="default" w:ascii="Times New Roman" w:hAnsi="Times New Roman" w:eastAsia="楷体" w:cs="Times New Roman"/>
          <w:color w:val="auto"/>
          <w:spacing w:val="0"/>
          <w:sz w:val="32"/>
          <w:szCs w:val="32"/>
          <w:shd w:val="clear" w:color="auto" w:fill="FFFFFF"/>
        </w:rPr>
        <w:t>4.规范程序。</w:t>
      </w:r>
      <w:r>
        <w:rPr>
          <w:rFonts w:hint="default" w:ascii="Times New Roman" w:hAnsi="Times New Roman" w:eastAsia="仿宋_GB2312" w:cs="Times New Roman"/>
          <w:color w:val="auto"/>
          <w:spacing w:val="0"/>
          <w:sz w:val="32"/>
          <w:szCs w:val="32"/>
          <w:shd w:val="clear" w:color="auto" w:fill="FFFFFF"/>
        </w:rPr>
        <w:t>完善和规范申请、评估、改造、验收、监管等工作环节，严格落实管理责任。</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eastAsia="黑体" w:cs="Times New Roman"/>
          <w:b w:val="0"/>
          <w:bCs w:val="0"/>
          <w:color w:val="auto"/>
          <w:spacing w:val="0"/>
          <w:sz w:val="32"/>
          <w:szCs w:val="32"/>
          <w:shd w:val="clear" w:color="auto" w:fill="FFFFFF"/>
        </w:rPr>
      </w:pPr>
      <w:r>
        <w:rPr>
          <w:rFonts w:hint="default" w:ascii="Times New Roman" w:hAnsi="Times New Roman" w:eastAsia="黑体" w:cs="Times New Roman"/>
          <w:b w:val="0"/>
          <w:bCs w:val="0"/>
          <w:color w:val="auto"/>
          <w:spacing w:val="0"/>
          <w:sz w:val="32"/>
          <w:szCs w:val="32"/>
          <w:shd w:val="clear" w:color="auto" w:fill="FFFFFF"/>
        </w:rPr>
        <w:t>二、实施对象和补贴条件</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eastAsia="楷体" w:cs="Times New Roman"/>
          <w:color w:val="auto"/>
          <w:spacing w:val="0"/>
          <w:sz w:val="32"/>
          <w:szCs w:val="32"/>
          <w:shd w:val="clear" w:color="auto" w:fill="FFFFFF"/>
        </w:rPr>
      </w:pPr>
      <w:r>
        <w:rPr>
          <w:rFonts w:hint="default" w:ascii="Times New Roman" w:hAnsi="Times New Roman" w:eastAsia="楷体" w:cs="Times New Roman"/>
          <w:color w:val="auto"/>
          <w:spacing w:val="0"/>
          <w:sz w:val="32"/>
          <w:szCs w:val="32"/>
          <w:shd w:val="clear" w:color="auto" w:fill="FFFFFF"/>
        </w:rPr>
        <w:t>（一）实施对象</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shd w:val="clear" w:color="auto" w:fill="FFFFFF"/>
        </w:rPr>
        <w:t>已纳入分散供养特困人员范围的高龄、失能、残疾老年人和脱贫人口中的高龄、失能、残疾老年人。适时将改造对象范围扩大到城乡低保对象中的高龄、失能、残疾老年人家庭等。</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eastAsia="楷体" w:cs="Times New Roman"/>
          <w:color w:val="auto"/>
          <w:spacing w:val="0"/>
          <w:sz w:val="32"/>
          <w:szCs w:val="32"/>
          <w:shd w:val="clear" w:color="auto" w:fill="FFFFFF"/>
        </w:rPr>
      </w:pPr>
      <w:r>
        <w:rPr>
          <w:rFonts w:hint="default" w:ascii="Times New Roman" w:hAnsi="Times New Roman" w:eastAsia="楷体" w:cs="Times New Roman"/>
          <w:color w:val="auto"/>
          <w:spacing w:val="0"/>
          <w:sz w:val="32"/>
          <w:szCs w:val="32"/>
          <w:shd w:val="clear" w:color="auto" w:fill="FFFFFF"/>
        </w:rPr>
        <w:t>（二）补贴条件</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shd w:val="clear" w:color="auto" w:fill="FFFFFF"/>
        </w:rPr>
        <w:t>实施对象申请居家适老化改造补贴，需要满足下列条件：</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微软雅黑" w:cs="Times New Roman"/>
          <w:color w:val="auto"/>
          <w:spacing w:val="0"/>
          <w:sz w:val="32"/>
          <w:szCs w:val="32"/>
          <w:shd w:val="clear" w:color="auto" w:fill="FFFFFF"/>
        </w:rPr>
        <w:t>1.</w:t>
      </w:r>
      <w:r>
        <w:rPr>
          <w:rFonts w:hint="default" w:ascii="Times New Roman" w:hAnsi="Times New Roman" w:eastAsia="仿宋_GB2312" w:cs="Times New Roman"/>
          <w:color w:val="auto"/>
          <w:spacing w:val="0"/>
          <w:sz w:val="32"/>
          <w:szCs w:val="32"/>
          <w:shd w:val="clear" w:color="auto" w:fill="FFFFFF"/>
        </w:rPr>
        <w:t>申请者属于高龄类别，指年满</w:t>
      </w:r>
      <w:r>
        <w:rPr>
          <w:rFonts w:hint="default" w:ascii="Times New Roman" w:hAnsi="Times New Roman" w:eastAsia="微软雅黑" w:cs="Times New Roman"/>
          <w:color w:val="auto"/>
          <w:spacing w:val="0"/>
          <w:sz w:val="32"/>
          <w:szCs w:val="32"/>
          <w:shd w:val="clear" w:color="auto" w:fill="FFFFFF"/>
        </w:rPr>
        <w:t>80</w:t>
      </w:r>
      <w:r>
        <w:rPr>
          <w:rFonts w:hint="default" w:ascii="Times New Roman" w:hAnsi="Times New Roman" w:eastAsia="仿宋_GB2312" w:cs="Times New Roman"/>
          <w:color w:val="auto"/>
          <w:spacing w:val="0"/>
          <w:sz w:val="32"/>
          <w:szCs w:val="32"/>
          <w:shd w:val="clear" w:color="auto" w:fill="FFFFFF"/>
        </w:rPr>
        <w:t>周岁的老年人（依据身份证为准）；申请者属于失能类别，分散供养特困人员范围的失能老年人和经济困难失能护理补贴老年人无需重新认定，脱贫人口中的老年人参照《民政部关于印发〈特困人员认定办法〉的通知》（民发〔</w:t>
      </w:r>
      <w:r>
        <w:rPr>
          <w:rFonts w:hint="default" w:ascii="Times New Roman" w:hAnsi="Times New Roman" w:eastAsia="微软雅黑" w:cs="Times New Roman"/>
          <w:color w:val="auto"/>
          <w:spacing w:val="0"/>
          <w:sz w:val="32"/>
          <w:szCs w:val="32"/>
          <w:shd w:val="clear" w:color="auto" w:fill="FFFFFF"/>
        </w:rPr>
        <w:t>2016</w:t>
      </w:r>
      <w:r>
        <w:rPr>
          <w:rFonts w:hint="default" w:ascii="Times New Roman" w:hAnsi="Times New Roman" w:eastAsia="仿宋_GB2312" w:cs="Times New Roman"/>
          <w:color w:val="auto"/>
          <w:spacing w:val="0"/>
          <w:sz w:val="32"/>
          <w:szCs w:val="32"/>
          <w:shd w:val="clear" w:color="auto" w:fill="FFFFFF"/>
        </w:rPr>
        <w:t>〕</w:t>
      </w:r>
      <w:r>
        <w:rPr>
          <w:rFonts w:hint="default" w:ascii="Times New Roman" w:hAnsi="Times New Roman" w:eastAsia="微软雅黑" w:cs="Times New Roman"/>
          <w:color w:val="auto"/>
          <w:spacing w:val="0"/>
          <w:sz w:val="32"/>
          <w:szCs w:val="32"/>
          <w:shd w:val="clear" w:color="auto" w:fill="FFFFFF"/>
        </w:rPr>
        <w:t>178</w:t>
      </w:r>
      <w:r>
        <w:rPr>
          <w:rFonts w:hint="default" w:ascii="Times New Roman" w:hAnsi="Times New Roman" w:eastAsia="仿宋_GB2312" w:cs="Times New Roman"/>
          <w:color w:val="auto"/>
          <w:spacing w:val="0"/>
          <w:sz w:val="32"/>
          <w:szCs w:val="32"/>
          <w:shd w:val="clear" w:color="auto" w:fill="FFFFFF"/>
        </w:rPr>
        <w:t>号），依据自主吃饭、自主穿衣、自主上下床、自主如厕、室内自主行走、自主洗澡等</w:t>
      </w:r>
      <w:r>
        <w:rPr>
          <w:rFonts w:hint="default" w:ascii="Times New Roman" w:hAnsi="Times New Roman" w:eastAsia="微软雅黑" w:cs="Times New Roman"/>
          <w:color w:val="auto"/>
          <w:spacing w:val="0"/>
          <w:sz w:val="32"/>
          <w:szCs w:val="32"/>
          <w:shd w:val="clear" w:color="auto" w:fill="FFFFFF"/>
        </w:rPr>
        <w:t>6</w:t>
      </w:r>
      <w:r>
        <w:rPr>
          <w:rFonts w:hint="default" w:ascii="Times New Roman" w:hAnsi="Times New Roman" w:eastAsia="仿宋_GB2312" w:cs="Times New Roman"/>
          <w:color w:val="auto"/>
          <w:spacing w:val="0"/>
          <w:sz w:val="32"/>
          <w:szCs w:val="32"/>
          <w:shd w:val="clear" w:color="auto" w:fill="FFFFFF"/>
        </w:rPr>
        <w:t>项指标综合评估，有</w:t>
      </w:r>
      <w:r>
        <w:rPr>
          <w:rFonts w:hint="default" w:ascii="Times New Roman" w:hAnsi="Times New Roman" w:eastAsia="微软雅黑" w:cs="Times New Roman"/>
          <w:color w:val="auto"/>
          <w:spacing w:val="0"/>
          <w:sz w:val="32"/>
          <w:szCs w:val="32"/>
          <w:shd w:val="clear" w:color="auto" w:fill="FFFFFF"/>
        </w:rPr>
        <w:t>4</w:t>
      </w:r>
      <w:r>
        <w:rPr>
          <w:rFonts w:hint="default" w:ascii="Times New Roman" w:hAnsi="Times New Roman" w:eastAsia="仿宋_GB2312" w:cs="Times New Roman"/>
          <w:color w:val="auto"/>
          <w:spacing w:val="0"/>
          <w:sz w:val="32"/>
          <w:szCs w:val="32"/>
          <w:shd w:val="clear" w:color="auto" w:fill="FFFFFF"/>
        </w:rPr>
        <w:t>项以上（含</w:t>
      </w:r>
      <w:r>
        <w:rPr>
          <w:rFonts w:hint="default" w:ascii="Times New Roman" w:hAnsi="Times New Roman" w:eastAsia="微软雅黑" w:cs="Times New Roman"/>
          <w:color w:val="auto"/>
          <w:spacing w:val="0"/>
          <w:sz w:val="32"/>
          <w:szCs w:val="32"/>
          <w:shd w:val="clear" w:color="auto" w:fill="FFFFFF"/>
        </w:rPr>
        <w:t>4</w:t>
      </w:r>
      <w:r>
        <w:rPr>
          <w:rFonts w:hint="default" w:ascii="Times New Roman" w:hAnsi="Times New Roman" w:eastAsia="仿宋_GB2312" w:cs="Times New Roman"/>
          <w:color w:val="auto"/>
          <w:spacing w:val="0"/>
          <w:sz w:val="32"/>
          <w:szCs w:val="32"/>
          <w:shd w:val="clear" w:color="auto" w:fill="FFFFFF"/>
        </w:rPr>
        <w:t>项）指标不能达到的，可以视为完全丧失生活自理能力，认定为</w:t>
      </w:r>
      <w:r>
        <w:rPr>
          <w:rFonts w:hint="default" w:ascii="Times New Roman" w:hAnsi="Times New Roman" w:eastAsia="微软雅黑" w:cs="Times New Roman"/>
          <w:color w:val="auto"/>
          <w:spacing w:val="0"/>
          <w:sz w:val="32"/>
          <w:szCs w:val="32"/>
          <w:shd w:val="clear" w:color="auto" w:fill="FFFFFF"/>
        </w:rPr>
        <w:t>“</w:t>
      </w:r>
      <w:r>
        <w:rPr>
          <w:rFonts w:hint="default" w:ascii="Times New Roman" w:hAnsi="Times New Roman" w:eastAsia="仿宋_GB2312" w:cs="Times New Roman"/>
          <w:color w:val="auto"/>
          <w:spacing w:val="0"/>
          <w:sz w:val="32"/>
          <w:szCs w:val="32"/>
          <w:shd w:val="clear" w:color="auto" w:fill="FFFFFF"/>
        </w:rPr>
        <w:t>失能</w:t>
      </w:r>
      <w:r>
        <w:rPr>
          <w:rFonts w:hint="default" w:ascii="Times New Roman" w:hAnsi="Times New Roman" w:eastAsia="微软雅黑" w:cs="Times New Roman"/>
          <w:color w:val="auto"/>
          <w:spacing w:val="0"/>
          <w:sz w:val="32"/>
          <w:szCs w:val="32"/>
          <w:shd w:val="clear" w:color="auto" w:fill="FFFFFF"/>
        </w:rPr>
        <w:t>”</w:t>
      </w:r>
      <w:r>
        <w:rPr>
          <w:rFonts w:hint="default" w:ascii="Times New Roman" w:hAnsi="Times New Roman" w:eastAsia="仿宋_GB2312" w:cs="Times New Roman"/>
          <w:color w:val="auto"/>
          <w:spacing w:val="0"/>
          <w:sz w:val="32"/>
          <w:szCs w:val="32"/>
          <w:shd w:val="clear" w:color="auto" w:fill="FFFFFF"/>
        </w:rPr>
        <w:t>；申请者属于残疾类别，须持有《中华人民共和国残疾人证》（第二代或第三代）。</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微软雅黑" w:cs="Times New Roman"/>
          <w:color w:val="auto"/>
          <w:spacing w:val="0"/>
          <w:sz w:val="32"/>
          <w:szCs w:val="32"/>
          <w:shd w:val="clear" w:color="auto" w:fill="FFFFFF"/>
        </w:rPr>
        <w:t>2.</w:t>
      </w:r>
      <w:r>
        <w:rPr>
          <w:rFonts w:hint="default" w:ascii="Times New Roman" w:hAnsi="Times New Roman" w:eastAsia="仿宋_GB2312" w:cs="Times New Roman"/>
          <w:color w:val="auto"/>
          <w:spacing w:val="0"/>
          <w:sz w:val="32"/>
          <w:szCs w:val="32"/>
          <w:shd w:val="clear" w:color="auto" w:fill="FFFFFF"/>
        </w:rPr>
        <w:t>申请居家适老化改造的实施对象，应对拟申请改造住房拥有产权或者长期使用权，拟申请改造的住房应符合质量安全相关标准、具备基础改造条件，且近期未列入政府征收、拆迁计划范围。</w:t>
      </w:r>
      <w:r>
        <w:rPr>
          <w:rFonts w:hint="default" w:ascii="Times New Roman" w:hAnsi="Times New Roman" w:eastAsia="仿宋_GB2312" w:cs="Times New Roman"/>
          <w:color w:val="auto"/>
          <w:spacing w:val="0"/>
          <w:sz w:val="32"/>
          <w:szCs w:val="32"/>
          <w:shd w:val="clear" w:color="auto" w:fill="FFFFFF"/>
          <w:lang w:val="en-US" w:eastAsia="zh-CN"/>
        </w:rPr>
        <w:t>五年内</w:t>
      </w:r>
      <w:r>
        <w:rPr>
          <w:rFonts w:hint="default" w:ascii="Times New Roman" w:hAnsi="Times New Roman" w:eastAsia="仿宋_GB2312" w:cs="Times New Roman"/>
          <w:color w:val="auto"/>
          <w:spacing w:val="0"/>
          <w:sz w:val="32"/>
          <w:szCs w:val="32"/>
          <w:shd w:val="clear" w:color="auto" w:fill="FFFFFF"/>
        </w:rPr>
        <w:t>已进行贫困重度残疾人家庭无障碍设施改造的不再重复纳入支持保障范围。</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微软雅黑" w:cs="Times New Roman"/>
          <w:color w:val="auto"/>
          <w:spacing w:val="0"/>
          <w:sz w:val="32"/>
          <w:szCs w:val="32"/>
          <w:shd w:val="clear" w:color="auto" w:fill="FFFFFF"/>
        </w:rPr>
        <w:t>3.</w:t>
      </w:r>
      <w:r>
        <w:rPr>
          <w:rFonts w:hint="default" w:ascii="Times New Roman" w:hAnsi="Times New Roman" w:eastAsia="仿宋_GB2312" w:cs="Times New Roman"/>
          <w:color w:val="auto"/>
          <w:spacing w:val="0"/>
          <w:sz w:val="32"/>
          <w:szCs w:val="32"/>
          <w:shd w:val="clear" w:color="auto" w:fill="FFFFFF"/>
        </w:rPr>
        <w:t>如因居家适老化改造确需老年人暂时迁出，应有自行在他处临时过渡的能力和条件。纳入分散供养范围的特困老年人由所在乡镇人民政府（街道办事处）负责协调安置在邻近的特困供养机构或其他养老机构暂时过渡。其他自行安排暂时过渡。</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eastAsia="方正黑体_GBK" w:cs="Times New Roman"/>
          <w:b w:val="0"/>
          <w:bCs w:val="0"/>
          <w:color w:val="auto"/>
          <w:spacing w:val="0"/>
          <w:sz w:val="32"/>
          <w:szCs w:val="32"/>
          <w:shd w:val="clear" w:color="auto" w:fill="FFFFFF"/>
        </w:rPr>
      </w:pPr>
      <w:r>
        <w:rPr>
          <w:rFonts w:hint="default" w:ascii="Times New Roman" w:hAnsi="Times New Roman" w:eastAsia="黑体" w:cs="Times New Roman"/>
          <w:b w:val="0"/>
          <w:bCs w:val="0"/>
          <w:color w:val="auto"/>
          <w:spacing w:val="0"/>
          <w:sz w:val="32"/>
          <w:szCs w:val="32"/>
          <w:shd w:val="clear" w:color="auto" w:fill="FFFFFF"/>
        </w:rPr>
        <w:t>三、改造内容</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eastAsia="仿宋_GB2312" w:cs="Times New Roman"/>
          <w:color w:val="auto"/>
          <w:spacing w:val="0"/>
          <w:sz w:val="32"/>
          <w:szCs w:val="32"/>
          <w:shd w:val="clear" w:color="auto" w:fill="FFFFFF"/>
          <w:lang w:eastAsia="zh-CN"/>
        </w:rPr>
      </w:pPr>
      <w:r>
        <w:rPr>
          <w:rFonts w:hint="default" w:ascii="Times New Roman" w:hAnsi="Times New Roman" w:eastAsia="仿宋_GB2312" w:cs="Times New Roman"/>
          <w:color w:val="auto"/>
          <w:spacing w:val="0"/>
          <w:sz w:val="32"/>
          <w:szCs w:val="32"/>
          <w:shd w:val="clear" w:color="auto" w:fill="FFFFFF"/>
        </w:rPr>
        <w:t>居家适老化改造主要围绕施工改造、设施配备、老年用品配置等方面进行住宅及家具设施适老化改造，根据居家适老化改造项目和老年用品配置清单（附件</w:t>
      </w:r>
      <w:r>
        <w:rPr>
          <w:rFonts w:hint="default" w:ascii="Times New Roman" w:hAnsi="Times New Roman" w:eastAsia="微软雅黑" w:cs="Times New Roman"/>
          <w:color w:val="auto"/>
          <w:spacing w:val="0"/>
          <w:sz w:val="32"/>
          <w:szCs w:val="32"/>
          <w:shd w:val="clear" w:color="auto" w:fill="FFFFFF"/>
        </w:rPr>
        <w:t>1</w:t>
      </w:r>
      <w:r>
        <w:rPr>
          <w:rFonts w:hint="default" w:ascii="Times New Roman" w:hAnsi="Times New Roman" w:eastAsia="仿宋_GB2312" w:cs="Times New Roman"/>
          <w:color w:val="auto"/>
          <w:spacing w:val="0"/>
          <w:sz w:val="32"/>
          <w:szCs w:val="32"/>
          <w:shd w:val="clear" w:color="auto" w:fill="FFFFFF"/>
        </w:rPr>
        <w:t>）</w:t>
      </w:r>
      <w:r>
        <w:rPr>
          <w:rFonts w:hint="default" w:ascii="Times New Roman" w:hAnsi="Times New Roman" w:eastAsia="仿宋_GB2312" w:cs="Times New Roman"/>
          <w:color w:val="auto"/>
          <w:spacing w:val="0"/>
          <w:sz w:val="32"/>
          <w:szCs w:val="32"/>
          <w:shd w:val="clear" w:color="auto" w:fill="FFFFFF"/>
          <w:lang w:eastAsia="zh-CN"/>
        </w:rPr>
        <w:t>，</w:t>
      </w:r>
      <w:r>
        <w:rPr>
          <w:rFonts w:hint="default" w:ascii="Times New Roman" w:hAnsi="Times New Roman" w:eastAsia="微软雅黑" w:cs="Times New Roman"/>
          <w:color w:val="auto"/>
          <w:spacing w:val="0"/>
          <w:sz w:val="32"/>
          <w:szCs w:val="32"/>
          <w:shd w:val="clear" w:color="auto" w:fill="FFFFFF"/>
        </w:rPr>
        <w:t>7</w:t>
      </w:r>
      <w:r>
        <w:rPr>
          <w:rFonts w:hint="default" w:ascii="Times New Roman" w:hAnsi="Times New Roman" w:eastAsia="仿宋_GB2312" w:cs="Times New Roman"/>
          <w:color w:val="auto"/>
          <w:spacing w:val="0"/>
          <w:sz w:val="32"/>
          <w:szCs w:val="32"/>
          <w:shd w:val="clear" w:color="auto" w:fill="FFFFFF"/>
        </w:rPr>
        <w:t>个基础类项目改造实施由</w:t>
      </w:r>
      <w:r>
        <w:rPr>
          <w:rFonts w:hint="default" w:ascii="Times New Roman" w:hAnsi="Times New Roman" w:eastAsia="仿宋_GB2312" w:cs="Times New Roman"/>
          <w:color w:val="auto"/>
          <w:spacing w:val="0"/>
          <w:sz w:val="32"/>
          <w:szCs w:val="32"/>
          <w:shd w:val="clear" w:color="auto" w:fill="FFFFFF"/>
          <w:lang w:eastAsia="zh-CN"/>
        </w:rPr>
        <w:t>市级</w:t>
      </w:r>
      <w:r>
        <w:rPr>
          <w:rFonts w:hint="default" w:ascii="Times New Roman" w:hAnsi="Times New Roman" w:eastAsia="仿宋_GB2312" w:cs="Times New Roman"/>
          <w:color w:val="auto"/>
          <w:spacing w:val="0"/>
          <w:sz w:val="32"/>
          <w:szCs w:val="32"/>
          <w:shd w:val="clear" w:color="auto" w:fill="FFFFFF"/>
          <w:lang w:val="en-US" w:eastAsia="zh-CN"/>
        </w:rPr>
        <w:t>从省级养老服务体系转移支付资金，福彩公益金，慈善捐助等资金中</w:t>
      </w:r>
      <w:r>
        <w:rPr>
          <w:rFonts w:hint="default" w:ascii="Times New Roman" w:hAnsi="Times New Roman" w:eastAsia="仿宋_GB2312" w:cs="Times New Roman"/>
          <w:color w:val="auto"/>
          <w:spacing w:val="0"/>
          <w:sz w:val="32"/>
          <w:szCs w:val="32"/>
          <w:shd w:val="clear" w:color="auto" w:fill="FFFFFF"/>
        </w:rPr>
        <w:t>予以补贴支持，</w:t>
      </w:r>
      <w:r>
        <w:rPr>
          <w:rFonts w:hint="default" w:ascii="Times New Roman" w:hAnsi="Times New Roman" w:eastAsia="微软雅黑" w:cs="Times New Roman"/>
          <w:color w:val="auto"/>
          <w:spacing w:val="0"/>
          <w:sz w:val="32"/>
          <w:szCs w:val="32"/>
          <w:shd w:val="clear" w:color="auto" w:fill="FFFFFF"/>
        </w:rPr>
        <w:t>23</w:t>
      </w:r>
      <w:r>
        <w:rPr>
          <w:rFonts w:hint="default" w:ascii="Times New Roman" w:hAnsi="Times New Roman" w:eastAsia="仿宋_GB2312" w:cs="Times New Roman"/>
          <w:color w:val="auto"/>
          <w:spacing w:val="0"/>
          <w:sz w:val="32"/>
          <w:szCs w:val="32"/>
          <w:shd w:val="clear" w:color="auto" w:fill="FFFFFF"/>
        </w:rPr>
        <w:t>个可选类项目根据老年人家庭意愿，供自主付费</w:t>
      </w:r>
      <w:r>
        <w:rPr>
          <w:rFonts w:hint="default" w:ascii="Times New Roman" w:hAnsi="Times New Roman" w:eastAsia="仿宋_GB2312" w:cs="Times New Roman"/>
          <w:color w:val="auto"/>
          <w:spacing w:val="0"/>
          <w:sz w:val="32"/>
          <w:szCs w:val="32"/>
          <w:shd w:val="clear" w:color="auto" w:fill="FFFFFF"/>
          <w:lang w:eastAsia="zh-CN"/>
        </w:rPr>
        <w:t>或区级分担。</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eastAsia="黑体" w:cs="Times New Roman"/>
          <w:b w:val="0"/>
          <w:bCs w:val="0"/>
          <w:color w:val="auto"/>
          <w:spacing w:val="0"/>
          <w:sz w:val="32"/>
          <w:szCs w:val="32"/>
          <w:shd w:val="clear" w:color="auto" w:fill="FFFFFF"/>
        </w:rPr>
      </w:pPr>
      <w:r>
        <w:rPr>
          <w:rFonts w:hint="default" w:ascii="Times New Roman" w:hAnsi="Times New Roman" w:eastAsia="黑体" w:cs="Times New Roman"/>
          <w:b w:val="0"/>
          <w:bCs w:val="0"/>
          <w:color w:val="auto"/>
          <w:spacing w:val="0"/>
          <w:sz w:val="32"/>
          <w:szCs w:val="32"/>
          <w:shd w:val="clear" w:color="auto" w:fill="FFFFFF"/>
        </w:rPr>
        <w:t>四、实施步骤</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shd w:val="clear" w:color="auto" w:fill="FFFFFF"/>
        </w:rPr>
        <w:t>居家适老化改造工程按照申请、评估、改造、验收、监管等工作步骤实施。居家适老化改造工作分为四个阶段进行。</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shd w:val="clear" w:color="auto" w:fill="FFFFFF"/>
        </w:rPr>
        <w:t>（一）动员部署阶段（每年4月底前）：摸清底数</w:t>
      </w:r>
      <w:r>
        <w:rPr>
          <w:rFonts w:hint="default" w:ascii="Times New Roman" w:hAnsi="Times New Roman" w:eastAsia="仿宋_GB2312" w:cs="Times New Roman"/>
          <w:color w:val="auto"/>
          <w:spacing w:val="0"/>
          <w:sz w:val="32"/>
          <w:szCs w:val="32"/>
          <w:shd w:val="clear" w:color="auto" w:fill="FFFFFF"/>
          <w:lang w:eastAsia="zh-CN"/>
        </w:rPr>
        <w:t>、</w:t>
      </w:r>
      <w:r>
        <w:rPr>
          <w:rFonts w:hint="default" w:ascii="Times New Roman" w:hAnsi="Times New Roman" w:eastAsia="仿宋_GB2312" w:cs="Times New Roman"/>
          <w:color w:val="auto"/>
          <w:spacing w:val="0"/>
          <w:sz w:val="32"/>
          <w:szCs w:val="32"/>
          <w:shd w:val="clear" w:color="auto" w:fill="FFFFFF"/>
        </w:rPr>
        <w:t>制发总体方案，分配任务，政策宣传；</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shd w:val="clear" w:color="auto" w:fill="FFFFFF"/>
        </w:rPr>
        <w:t>（二）启动实施阶段（每年5月—</w:t>
      </w:r>
      <w:r>
        <w:rPr>
          <w:rFonts w:hint="default" w:ascii="Times New Roman" w:hAnsi="Times New Roman" w:eastAsia="微软雅黑" w:cs="Times New Roman"/>
          <w:color w:val="auto"/>
          <w:spacing w:val="0"/>
          <w:sz w:val="32"/>
          <w:szCs w:val="32"/>
          <w:shd w:val="clear" w:color="auto" w:fill="FFFFFF"/>
        </w:rPr>
        <w:t>9</w:t>
      </w:r>
      <w:r>
        <w:rPr>
          <w:rFonts w:hint="default" w:ascii="Times New Roman" w:hAnsi="Times New Roman" w:eastAsia="仿宋_GB2312" w:cs="Times New Roman"/>
          <w:color w:val="auto"/>
          <w:spacing w:val="0"/>
          <w:sz w:val="32"/>
          <w:szCs w:val="32"/>
          <w:shd w:val="clear" w:color="auto" w:fill="FFFFFF"/>
        </w:rPr>
        <w:t>月底）：自愿申请，进行公示，确定对象，入户评估，制定改造方案，实施改造，过程监管；</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shd w:val="clear" w:color="auto" w:fill="FFFFFF"/>
        </w:rPr>
        <w:t>（三）竣工验收阶段（每年10月底前）：确保质量，监理报告，留存档案，资金拨付；</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shd w:val="clear" w:color="auto" w:fill="FFFFFF"/>
        </w:rPr>
        <w:t>（四）总结评估阶段（每年11月底前）：总结评估，形成报告。</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b w:val="0"/>
          <w:bCs w:val="0"/>
          <w:color w:val="auto"/>
          <w:spacing w:val="0"/>
          <w:sz w:val="32"/>
          <w:szCs w:val="32"/>
        </w:rPr>
      </w:pPr>
      <w:r>
        <w:rPr>
          <w:rFonts w:hint="eastAsia" w:ascii="Times New Roman" w:hAnsi="Times New Roman" w:eastAsia="黑体" w:cs="Times New Roman"/>
          <w:b w:val="0"/>
          <w:bCs w:val="0"/>
          <w:color w:val="auto"/>
          <w:spacing w:val="0"/>
          <w:sz w:val="32"/>
          <w:szCs w:val="32"/>
          <w:shd w:val="clear" w:color="auto" w:fill="FFFFFF"/>
          <w:lang w:val="en-US" w:eastAsia="zh-CN"/>
        </w:rPr>
        <w:t>五</w:t>
      </w:r>
      <w:r>
        <w:rPr>
          <w:rFonts w:hint="default" w:ascii="Times New Roman" w:hAnsi="Times New Roman" w:eastAsia="黑体" w:cs="Times New Roman"/>
          <w:b w:val="0"/>
          <w:bCs w:val="0"/>
          <w:color w:val="auto"/>
          <w:spacing w:val="0"/>
          <w:sz w:val="32"/>
          <w:szCs w:val="32"/>
          <w:shd w:val="clear" w:color="auto" w:fill="FFFFFF"/>
        </w:rPr>
        <w:t>、有关要求</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楷体" w:cs="Times New Roman"/>
          <w:color w:val="auto"/>
          <w:spacing w:val="0"/>
          <w:sz w:val="32"/>
          <w:szCs w:val="32"/>
          <w:shd w:val="clear" w:color="auto" w:fill="FFFFFF"/>
        </w:rPr>
        <w:t>（一）加强政策宣传</w:t>
      </w:r>
      <w:r>
        <w:rPr>
          <w:rFonts w:hint="default" w:ascii="Times New Roman" w:hAnsi="Times New Roman" w:eastAsia="方正楷体_GBK" w:cs="Times New Roman"/>
          <w:color w:val="auto"/>
          <w:spacing w:val="0"/>
          <w:sz w:val="32"/>
          <w:szCs w:val="32"/>
          <w:shd w:val="clear" w:color="auto" w:fill="FFFFFF"/>
        </w:rPr>
        <w:t>。</w:t>
      </w:r>
      <w:r>
        <w:rPr>
          <w:rFonts w:hint="default" w:ascii="Times New Roman" w:hAnsi="Times New Roman" w:eastAsia="仿宋_GB2312" w:cs="Times New Roman"/>
          <w:color w:val="auto"/>
          <w:spacing w:val="0"/>
          <w:sz w:val="32"/>
          <w:szCs w:val="32"/>
          <w:shd w:val="clear" w:color="auto" w:fill="FFFFFF"/>
        </w:rPr>
        <w:t>通过多渠道、多形式加强居家适老化改造政策和内容的宣传引导，增强老年人及其家庭和社会对开展居家适老化、营造居家安全环境的认识；积极引导开展适合老年人生理特点及安全需要的设施改造和老年用品配置，满足老年人生活起居需求，方便家庭成员照料服务，更好发挥居家养老的基础作用。</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楷体" w:cs="Times New Roman"/>
          <w:color w:val="auto"/>
          <w:spacing w:val="0"/>
          <w:sz w:val="32"/>
          <w:szCs w:val="32"/>
          <w:shd w:val="clear" w:color="auto" w:fill="FFFFFF"/>
        </w:rPr>
        <w:t>（二）强化组织保障。</w:t>
      </w:r>
      <w:r>
        <w:rPr>
          <w:rFonts w:hint="default" w:ascii="Times New Roman" w:hAnsi="Times New Roman" w:eastAsia="仿宋_GB2312" w:cs="Times New Roman"/>
          <w:color w:val="auto"/>
          <w:spacing w:val="0"/>
          <w:sz w:val="32"/>
          <w:szCs w:val="32"/>
          <w:shd w:val="clear" w:color="auto" w:fill="FFFFFF"/>
        </w:rPr>
        <w:t>民政和财政部门要统筹使用彩票公益金，对特殊困难老年人家庭居家适老化改造予以支持。住房和城乡建设部门要将养老服务设施建设纳入城镇老旧小区改造内容，指导有条件的地区结合城镇老旧小区改造同步开展居家适老化改造。卫生健康部门要将居家适老化改造作为实施健康中国行动、推进老年友好社区和老年友好城市建设的重要内容，协助做好改造对象认定和资质审核，并协调做好老年人合法权益保护工作。扶贫办和残联要协助做好改造对象认定和资格审查，确保高质量完成脱贫人口、残疾老年人家庭的居家适老化改造。</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楷体" w:cs="Times New Roman"/>
          <w:color w:val="auto"/>
          <w:spacing w:val="0"/>
          <w:sz w:val="32"/>
          <w:szCs w:val="32"/>
          <w:shd w:val="clear" w:color="auto" w:fill="FFFFFF"/>
        </w:rPr>
        <w:t>（三）明确各方职责。</w:t>
      </w:r>
      <w:r>
        <w:rPr>
          <w:rFonts w:hint="default" w:ascii="Times New Roman" w:hAnsi="Times New Roman" w:eastAsia="方正楷体_GBK" w:cs="Times New Roman"/>
          <w:color w:val="auto"/>
          <w:spacing w:val="0"/>
          <w:sz w:val="32"/>
          <w:szCs w:val="32"/>
          <w:shd w:val="clear" w:color="auto" w:fill="FFFFFF"/>
        </w:rPr>
        <w:t>各</w:t>
      </w:r>
      <w:r>
        <w:rPr>
          <w:rFonts w:hint="default" w:ascii="Times New Roman" w:hAnsi="Times New Roman" w:eastAsia="仿宋_GB2312" w:cs="Times New Roman"/>
          <w:color w:val="auto"/>
          <w:spacing w:val="0"/>
          <w:sz w:val="32"/>
          <w:szCs w:val="32"/>
          <w:shd w:val="clear" w:color="auto" w:fill="FFFFFF"/>
        </w:rPr>
        <w:t>区民政部门是本辖区内居家适老化改造的责任主体，负责制定本辖区的居家适老化改造实施方案；确定改造实施对象；选定改造施工机构</w:t>
      </w:r>
      <w:r>
        <w:rPr>
          <w:rFonts w:hint="default" w:ascii="Times New Roman" w:hAnsi="Times New Roman" w:eastAsia="仿宋_GB2312" w:cs="Times New Roman"/>
          <w:color w:val="auto"/>
          <w:spacing w:val="0"/>
          <w:sz w:val="32"/>
          <w:szCs w:val="32"/>
          <w:shd w:val="clear" w:color="auto" w:fill="FFFFFF"/>
          <w:lang w:eastAsia="zh-CN"/>
        </w:rPr>
        <w:t>（考虑到今年省级下达我市试点改造任务只有</w:t>
      </w:r>
      <w:r>
        <w:rPr>
          <w:rFonts w:hint="default" w:ascii="Times New Roman" w:hAnsi="Times New Roman" w:eastAsia="仿宋_GB2312" w:cs="Times New Roman"/>
          <w:color w:val="auto"/>
          <w:spacing w:val="0"/>
          <w:sz w:val="32"/>
          <w:szCs w:val="32"/>
          <w:shd w:val="clear" w:color="auto" w:fill="FFFFFF"/>
          <w:lang w:val="en-US" w:eastAsia="zh-CN"/>
        </w:rPr>
        <w:t>160户，统一由市级组织选定施工单位</w:t>
      </w:r>
      <w:r>
        <w:rPr>
          <w:rFonts w:hint="default" w:ascii="Times New Roman" w:hAnsi="Times New Roman" w:eastAsia="仿宋_GB2312" w:cs="Times New Roman"/>
          <w:color w:val="auto"/>
          <w:spacing w:val="0"/>
          <w:sz w:val="32"/>
          <w:szCs w:val="32"/>
          <w:shd w:val="clear" w:color="auto" w:fill="FFFFFF"/>
          <w:lang w:eastAsia="zh-CN"/>
        </w:rPr>
        <w:t>）</w:t>
      </w:r>
      <w:r>
        <w:rPr>
          <w:rFonts w:hint="default" w:ascii="Times New Roman" w:hAnsi="Times New Roman" w:eastAsia="仿宋_GB2312" w:cs="Times New Roman"/>
          <w:color w:val="auto"/>
          <w:spacing w:val="0"/>
          <w:sz w:val="32"/>
          <w:szCs w:val="32"/>
          <w:shd w:val="clear" w:color="auto" w:fill="FFFFFF"/>
        </w:rPr>
        <w:t>；科学评估实施对象家庭改造需求，确定改造施工方案，明确具体改造项目、改造标准和补助标准等；负责细化明确过程监控和安全管理措施，确保改造施工方案落实落细；牵头做好竣工验收和相关费用结算及资金拨付等工作。乡镇人民政府（街道办事处）具体负责评估改造实施对象申请、提出拟改造实施对象名单、协助入户需求评估、改造过程协助管理、组织逐户实地竣工验收等。施工单位负责依据改造施工方案制定具体施工计划；负责与申请改造实施对象家庭签订施工合同，明确权责；负责填写改造前后对比档案，保存完整清晰的改造前后对比图片；按照国家和地方有关项目施工标准和技术规范施工，确保施工安全和质量；负责施工结束后场地的建筑垃圾清理工作；负责施工项目的质量维护，质保维护期自验收合格之日起不低于</w:t>
      </w:r>
      <w:r>
        <w:rPr>
          <w:rFonts w:hint="default" w:ascii="Times New Roman" w:hAnsi="Times New Roman" w:eastAsia="微软雅黑" w:cs="Times New Roman"/>
          <w:color w:val="auto"/>
          <w:spacing w:val="0"/>
          <w:sz w:val="32"/>
          <w:szCs w:val="32"/>
          <w:shd w:val="clear" w:color="auto" w:fill="FFFFFF"/>
        </w:rPr>
        <w:t>2</w:t>
      </w:r>
      <w:r>
        <w:rPr>
          <w:rFonts w:hint="default" w:ascii="Times New Roman" w:hAnsi="Times New Roman" w:eastAsia="仿宋_GB2312" w:cs="Times New Roman"/>
          <w:color w:val="auto"/>
          <w:spacing w:val="0"/>
          <w:sz w:val="32"/>
          <w:szCs w:val="32"/>
          <w:shd w:val="clear" w:color="auto" w:fill="FFFFFF"/>
        </w:rPr>
        <w:t>年。</w:t>
      </w:r>
    </w:p>
    <w:p>
      <w:pPr>
        <w:pStyle w:val="6"/>
        <w:keepNext w:val="0"/>
        <w:keepLines w:val="0"/>
        <w:pageBreakBefore w:val="0"/>
        <w:widowControl w:val="0"/>
        <w:kinsoku/>
        <w:wordWrap/>
        <w:overflowPunct w:val="0"/>
        <w:topLinePunct w:val="0"/>
        <w:autoSpaceDE w:val="0"/>
        <w:autoSpaceDN/>
        <w:bidi w:val="0"/>
        <w:adjustRightInd w:val="0"/>
        <w:snapToGrid w:val="0"/>
        <w:spacing w:line="566" w:lineRule="exact"/>
        <w:ind w:left="0" w:leftChars="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楷体" w:cs="Times New Roman"/>
          <w:color w:val="auto"/>
          <w:spacing w:val="0"/>
          <w:sz w:val="32"/>
          <w:szCs w:val="32"/>
          <w:shd w:val="clear" w:color="auto" w:fill="FFFFFF"/>
        </w:rPr>
        <w:t>（四）加强督促检查。</w:t>
      </w:r>
      <w:r>
        <w:rPr>
          <w:rFonts w:hint="default" w:ascii="Times New Roman" w:hAnsi="Times New Roman" w:eastAsia="仿宋_GB2312" w:cs="Times New Roman"/>
          <w:color w:val="auto"/>
          <w:spacing w:val="0"/>
          <w:sz w:val="32"/>
          <w:szCs w:val="32"/>
          <w:shd w:val="clear" w:color="auto" w:fill="FFFFFF"/>
        </w:rPr>
        <w:t>市民政</w:t>
      </w:r>
      <w:r>
        <w:rPr>
          <w:rFonts w:hint="default" w:ascii="Times New Roman" w:hAnsi="Times New Roman" w:eastAsia="仿宋_GB2312" w:cs="Times New Roman"/>
          <w:color w:val="auto"/>
          <w:spacing w:val="0"/>
          <w:sz w:val="32"/>
          <w:szCs w:val="32"/>
          <w:shd w:val="clear" w:color="auto" w:fill="FFFFFF"/>
          <w:lang w:eastAsia="zh-CN"/>
        </w:rPr>
        <w:t>局统筹全市</w:t>
      </w:r>
      <w:r>
        <w:rPr>
          <w:rFonts w:hint="default" w:ascii="Times New Roman" w:hAnsi="Times New Roman" w:eastAsia="仿宋_GB2312" w:cs="Times New Roman"/>
          <w:color w:val="auto"/>
          <w:spacing w:val="0"/>
          <w:sz w:val="32"/>
          <w:szCs w:val="32"/>
          <w:shd w:val="clear" w:color="auto" w:fill="FFFFFF"/>
        </w:rPr>
        <w:t>改造</w:t>
      </w:r>
      <w:r>
        <w:rPr>
          <w:rFonts w:hint="default" w:ascii="Times New Roman" w:hAnsi="Times New Roman" w:eastAsia="仿宋_GB2312" w:cs="Times New Roman"/>
          <w:color w:val="auto"/>
          <w:spacing w:val="0"/>
          <w:sz w:val="32"/>
          <w:szCs w:val="32"/>
          <w:shd w:val="clear" w:color="auto" w:fill="FFFFFF"/>
          <w:lang w:eastAsia="zh-CN"/>
        </w:rPr>
        <w:t>进度，</w:t>
      </w:r>
      <w:r>
        <w:rPr>
          <w:rFonts w:hint="default" w:ascii="Times New Roman" w:hAnsi="Times New Roman" w:eastAsia="仿宋_GB2312" w:cs="Times New Roman"/>
          <w:color w:val="auto"/>
          <w:spacing w:val="0"/>
          <w:sz w:val="32"/>
          <w:szCs w:val="32"/>
          <w:shd w:val="clear" w:color="auto" w:fill="FFFFFF"/>
        </w:rPr>
        <w:t>加强对居家适老化改造实施</w:t>
      </w:r>
      <w:r>
        <w:rPr>
          <w:rFonts w:hint="default" w:ascii="Times New Roman" w:hAnsi="Times New Roman" w:eastAsia="仿宋_GB2312" w:cs="Times New Roman"/>
          <w:color w:val="auto"/>
          <w:spacing w:val="0"/>
          <w:sz w:val="32"/>
          <w:szCs w:val="32"/>
          <w:shd w:val="clear" w:color="auto" w:fill="FFFFFF"/>
          <w:lang w:eastAsia="zh-CN"/>
        </w:rPr>
        <w:t>和</w:t>
      </w:r>
      <w:r>
        <w:rPr>
          <w:rFonts w:hint="default" w:ascii="Times New Roman" w:hAnsi="Times New Roman" w:eastAsia="仿宋_GB2312" w:cs="Times New Roman"/>
          <w:color w:val="auto"/>
          <w:spacing w:val="0"/>
          <w:sz w:val="32"/>
          <w:szCs w:val="32"/>
          <w:shd w:val="clear" w:color="auto" w:fill="FFFFFF"/>
        </w:rPr>
        <w:t>资金使用监督检查，确保全过程各环节公正、透明，切实保障老年人的合法权益。</w:t>
      </w:r>
    </w:p>
    <w:p>
      <w:pPr>
        <w:pStyle w:val="6"/>
        <w:keepNext w:val="0"/>
        <w:keepLines w:val="0"/>
        <w:pageBreakBefore w:val="0"/>
        <w:widowControl w:val="0"/>
        <w:kinsoku/>
        <w:wordWrap/>
        <w:overflowPunct w:val="0"/>
        <w:topLinePunct w:val="0"/>
        <w:autoSpaceDE w:val="0"/>
        <w:autoSpaceDN/>
        <w:bidi w:val="0"/>
        <w:adjustRightInd w:val="0"/>
        <w:snapToGrid w:val="0"/>
        <w:spacing w:line="586" w:lineRule="exact"/>
        <w:ind w:left="0" w:leftChars="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微软雅黑" w:cs="Times New Roman"/>
          <w:color w:val="auto"/>
          <w:sz w:val="32"/>
          <w:szCs w:val="32"/>
        </w:rPr>
        <w:t> </w:t>
      </w:r>
    </w:p>
    <w:p>
      <w:pPr>
        <w:pStyle w:val="6"/>
        <w:keepNext w:val="0"/>
        <w:keepLines w:val="0"/>
        <w:pageBreakBefore w:val="0"/>
        <w:widowControl w:val="0"/>
        <w:kinsoku/>
        <w:wordWrap/>
        <w:overflowPunct w:val="0"/>
        <w:topLinePunct w:val="0"/>
        <w:autoSpaceDE w:val="0"/>
        <w:autoSpaceDN/>
        <w:bidi w:val="0"/>
        <w:adjustRightInd w:val="0"/>
        <w:snapToGrid w:val="0"/>
        <w:spacing w:line="586" w:lineRule="exact"/>
        <w:ind w:left="0" w:leftChars="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sz w:val="32"/>
          <w:szCs w:val="32"/>
        </w:rPr>
        <w:t>附件：</w:t>
      </w:r>
      <w:r>
        <w:rPr>
          <w:rFonts w:hint="default" w:ascii="Times New Roman" w:hAnsi="Times New Roman" w:eastAsia="微软雅黑" w:cs="Times New Roman"/>
          <w:color w:val="auto"/>
          <w:sz w:val="32"/>
          <w:szCs w:val="32"/>
        </w:rPr>
        <w:t>1.</w:t>
      </w:r>
      <w:r>
        <w:rPr>
          <w:rFonts w:hint="default" w:ascii="Times New Roman" w:hAnsi="Times New Roman" w:eastAsia="仿宋_GB2312" w:cs="Times New Roman"/>
          <w:color w:val="auto"/>
          <w:sz w:val="32"/>
          <w:szCs w:val="32"/>
        </w:rPr>
        <w:t>居家适老化改造项目和老年用品配置推荐清单</w:t>
      </w:r>
    </w:p>
    <w:p>
      <w:pPr>
        <w:pStyle w:val="6"/>
        <w:keepNext w:val="0"/>
        <w:keepLines w:val="0"/>
        <w:pageBreakBefore w:val="0"/>
        <w:widowControl w:val="0"/>
        <w:kinsoku/>
        <w:wordWrap/>
        <w:overflowPunct w:val="0"/>
        <w:topLinePunct w:val="0"/>
        <w:autoSpaceDE w:val="0"/>
        <w:autoSpaceDN/>
        <w:bidi w:val="0"/>
        <w:adjustRightInd w:val="0"/>
        <w:snapToGrid w:val="0"/>
        <w:spacing w:line="586" w:lineRule="exact"/>
        <w:ind w:left="0" w:leftChars="0" w:firstLine="640" w:firstLineChars="200"/>
        <w:jc w:val="both"/>
        <w:textAlignment w:val="auto"/>
        <w:rPr>
          <w:rFonts w:hint="default" w:ascii="Times New Roman" w:hAnsi="Times New Roman" w:eastAsia="微软雅黑" w:cs="Times New Roman"/>
          <w:color w:val="auto"/>
          <w:spacing w:val="-6"/>
          <w:sz w:val="31"/>
          <w:szCs w:val="31"/>
          <w:shd w:val="clear" w:color="auto" w:fill="FFFFFF"/>
        </w:rPr>
      </w:pPr>
      <w:r>
        <w:rPr>
          <w:rFonts w:hint="default" w:ascii="Times New Roman" w:hAnsi="Times New Roman" w:eastAsia="微软雅黑" w:cs="Times New Roman"/>
          <w:color w:val="auto"/>
          <w:sz w:val="32"/>
          <w:szCs w:val="32"/>
        </w:rPr>
        <w:t> </w:t>
      </w:r>
      <w:r>
        <w:rPr>
          <w:rFonts w:hint="eastAsia" w:ascii="Times New Roman" w:hAnsi="Times New Roman" w:eastAsia="微软雅黑" w:cs="Times New Roman"/>
          <w:color w:val="auto"/>
          <w:sz w:val="32"/>
          <w:szCs w:val="32"/>
          <w:lang w:val="en-US" w:eastAsia="zh-CN"/>
        </w:rPr>
        <w:t xml:space="preserve">     </w:t>
      </w:r>
      <w:r>
        <w:rPr>
          <w:rFonts w:hint="default" w:ascii="Times New Roman" w:hAnsi="Times New Roman" w:eastAsia="微软雅黑" w:cs="Times New Roman"/>
          <w:color w:val="auto"/>
          <w:sz w:val="32"/>
          <w:szCs w:val="32"/>
        </w:rPr>
        <w:t>2.</w:t>
      </w:r>
      <w:r>
        <w:rPr>
          <w:rFonts w:hint="default" w:ascii="Times New Roman" w:hAnsi="Times New Roman" w:eastAsia="微软雅黑" w:cs="Times New Roman"/>
          <w:color w:val="auto"/>
          <w:spacing w:val="-6"/>
          <w:sz w:val="32"/>
          <w:szCs w:val="32"/>
        </w:rPr>
        <w:t>2021</w:t>
      </w:r>
      <w:r>
        <w:rPr>
          <w:rFonts w:hint="default" w:ascii="Times New Roman" w:hAnsi="Times New Roman" w:eastAsia="仿宋_GB2312" w:cs="Times New Roman"/>
          <w:color w:val="auto"/>
          <w:spacing w:val="-6"/>
          <w:sz w:val="32"/>
          <w:szCs w:val="32"/>
        </w:rPr>
        <w:t>年全</w:t>
      </w:r>
      <w:r>
        <w:rPr>
          <w:rFonts w:hint="default" w:ascii="Times New Roman" w:hAnsi="Times New Roman" w:eastAsia="仿宋_GB2312" w:cs="Times New Roman"/>
          <w:color w:val="auto"/>
          <w:spacing w:val="-6"/>
          <w:sz w:val="32"/>
          <w:szCs w:val="32"/>
          <w:lang w:eastAsia="zh-CN"/>
        </w:rPr>
        <w:t>市</w:t>
      </w:r>
      <w:r>
        <w:rPr>
          <w:rFonts w:hint="default" w:ascii="Times New Roman" w:hAnsi="Times New Roman" w:eastAsia="仿宋_GB2312" w:cs="Times New Roman"/>
          <w:color w:val="auto"/>
          <w:spacing w:val="-6"/>
          <w:sz w:val="32"/>
          <w:szCs w:val="32"/>
        </w:rPr>
        <w:t>老年人居家适老化改造实施任务分配表</w:t>
      </w:r>
    </w:p>
    <w:p>
      <w:pPr>
        <w:pStyle w:val="6"/>
        <w:widowControl/>
        <w:shd w:val="clear" w:color="auto" w:fill="FFFFFF"/>
        <w:spacing w:after="180" w:line="640" w:lineRule="exact"/>
        <w:ind w:right="510"/>
        <w:jc w:val="right"/>
        <w:rPr>
          <w:rFonts w:hint="default" w:ascii="Times New Roman" w:hAnsi="Times New Roman" w:eastAsia="微软雅黑" w:cs="Times New Roman"/>
          <w:color w:val="auto"/>
          <w:spacing w:val="15"/>
          <w:sz w:val="31"/>
          <w:szCs w:val="31"/>
          <w:shd w:val="clear" w:color="auto" w:fill="FFFFFF"/>
        </w:rPr>
      </w:pPr>
    </w:p>
    <w:p>
      <w:pPr>
        <w:pStyle w:val="6"/>
        <w:widowControl/>
        <w:shd w:val="clear" w:color="auto" w:fill="FFFFFF"/>
        <w:spacing w:after="180" w:line="640" w:lineRule="exact"/>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rPr>
        <w:t>附件1</w:t>
      </w:r>
    </w:p>
    <w:p>
      <w:pPr>
        <w:pStyle w:val="6"/>
        <w:widowControl/>
        <w:shd w:val="clear" w:color="auto" w:fill="FFFFFF"/>
        <w:spacing w:after="180" w:line="640" w:lineRule="exact"/>
        <w:jc w:val="center"/>
        <w:rPr>
          <w:rFonts w:hint="default" w:ascii="Times New Roman" w:hAnsi="Times New Roman" w:cs="Times New Roman"/>
          <w:color w:val="auto"/>
          <w:sz w:val="44"/>
          <w:szCs w:val="44"/>
        </w:rPr>
      </w:pPr>
      <w:r>
        <w:rPr>
          <w:rFonts w:hint="default" w:ascii="Times New Roman" w:hAnsi="Times New Roman" w:eastAsia="方正小标宋_GBK" w:cs="Times New Roman"/>
          <w:color w:val="auto"/>
          <w:spacing w:val="-15"/>
          <w:sz w:val="44"/>
          <w:szCs w:val="44"/>
          <w:shd w:val="clear" w:color="auto" w:fill="FFFFFF"/>
        </w:rPr>
        <w:t>居家适老化改造项目和老年用品配置推荐清单</w:t>
      </w:r>
    </w:p>
    <w:tbl>
      <w:tblPr>
        <w:tblStyle w:val="7"/>
        <w:tblW w:w="9502" w:type="dxa"/>
        <w:jc w:val="center"/>
        <w:tblLayout w:type="autofit"/>
        <w:tblCellMar>
          <w:top w:w="0" w:type="dxa"/>
          <w:left w:w="0" w:type="dxa"/>
          <w:bottom w:w="0" w:type="dxa"/>
          <w:right w:w="0" w:type="dxa"/>
        </w:tblCellMar>
      </w:tblPr>
      <w:tblGrid>
        <w:gridCol w:w="645"/>
        <w:gridCol w:w="1340"/>
        <w:gridCol w:w="2012"/>
        <w:gridCol w:w="4768"/>
        <w:gridCol w:w="737"/>
      </w:tblGrid>
      <w:tr>
        <w:tblPrEx>
          <w:tblCellMar>
            <w:top w:w="0" w:type="dxa"/>
            <w:left w:w="0" w:type="dxa"/>
            <w:bottom w:w="0" w:type="dxa"/>
            <w:right w:w="0" w:type="dxa"/>
          </w:tblCellMar>
        </w:tblPrEx>
        <w:trPr>
          <w:trHeight w:val="675" w:hRule="atLeast"/>
          <w:tblHeader/>
          <w:jc w:val="center"/>
        </w:trPr>
        <w:tc>
          <w:tcPr>
            <w:tcW w:w="645"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pacing w:val="15"/>
                <w:sz w:val="21"/>
                <w:szCs w:val="21"/>
              </w:rPr>
              <w:t>序号</w:t>
            </w:r>
          </w:p>
        </w:tc>
        <w:tc>
          <w:tcPr>
            <w:tcW w:w="1340" w:type="dxa"/>
            <w:tcBorders>
              <w:top w:val="single" w:color="auto" w:sz="6" w:space="0"/>
              <w:left w:val="single" w:color="E5E5E5"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pacing w:val="15"/>
                <w:sz w:val="21"/>
                <w:szCs w:val="21"/>
              </w:rPr>
              <w:t>类别</w:t>
            </w:r>
          </w:p>
        </w:tc>
        <w:tc>
          <w:tcPr>
            <w:tcW w:w="2012" w:type="dxa"/>
            <w:tcBorders>
              <w:top w:val="single" w:color="auto" w:sz="6" w:space="0"/>
              <w:left w:val="single" w:color="E5E5E5"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pacing w:val="15"/>
                <w:sz w:val="21"/>
                <w:szCs w:val="21"/>
              </w:rPr>
              <w:t>项目名称</w:t>
            </w:r>
          </w:p>
        </w:tc>
        <w:tc>
          <w:tcPr>
            <w:tcW w:w="4768" w:type="dxa"/>
            <w:tcBorders>
              <w:top w:val="single" w:color="auto" w:sz="6" w:space="0"/>
              <w:left w:val="single" w:color="E5E5E5"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pacing w:val="15"/>
                <w:sz w:val="21"/>
                <w:szCs w:val="21"/>
              </w:rPr>
              <w:t>具体内容</w:t>
            </w:r>
          </w:p>
        </w:tc>
        <w:tc>
          <w:tcPr>
            <w:tcW w:w="737" w:type="dxa"/>
            <w:tcBorders>
              <w:top w:val="single" w:color="auto" w:sz="6" w:space="0"/>
              <w:left w:val="single" w:color="E5E5E5"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pacing w:val="15"/>
                <w:sz w:val="21"/>
                <w:szCs w:val="21"/>
              </w:rPr>
              <w:t>项目</w:t>
            </w:r>
          </w:p>
          <w:p>
            <w:pPr>
              <w:pStyle w:val="6"/>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pacing w:val="15"/>
                <w:sz w:val="21"/>
                <w:szCs w:val="21"/>
              </w:rPr>
              <w:t>类型</w:t>
            </w:r>
          </w:p>
        </w:tc>
      </w:tr>
      <w:tr>
        <w:tblPrEx>
          <w:tblCellMar>
            <w:top w:w="0" w:type="dxa"/>
            <w:left w:w="0" w:type="dxa"/>
            <w:bottom w:w="0" w:type="dxa"/>
            <w:right w:w="0" w:type="dxa"/>
          </w:tblCellMar>
        </w:tblPrEx>
        <w:trPr>
          <w:trHeight w:val="861" w:hRule="exac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1</w:t>
            </w:r>
          </w:p>
        </w:tc>
        <w:tc>
          <w:tcPr>
            <w:tcW w:w="1340" w:type="dxa"/>
            <w:vMerge w:val="restart"/>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（一）</w:t>
            </w:r>
          </w:p>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地面改造</w:t>
            </w: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防滑处理</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在卫生间、厨房、卧室等区域，铺设防滑砖或者防滑地胶，提高安全性。</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基础</w:t>
            </w:r>
          </w:p>
        </w:tc>
      </w:tr>
      <w:tr>
        <w:tblPrEx>
          <w:tblCellMar>
            <w:top w:w="0" w:type="dxa"/>
            <w:left w:w="0" w:type="dxa"/>
            <w:bottom w:w="0" w:type="dxa"/>
            <w:right w:w="0" w:type="dxa"/>
          </w:tblCellMar>
        </w:tblPrEx>
        <w:trPr>
          <w:trHeight w:val="1249" w:hRule="exac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2</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高差处理</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铺设水泥坡道或者加设橡胶等材质的可移动式坡道，保证路面平滑、无高差障碍，方便轮椅进出。</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基础</w:t>
            </w:r>
          </w:p>
        </w:tc>
      </w:tr>
      <w:tr>
        <w:tblPrEx>
          <w:tblCellMar>
            <w:top w:w="0" w:type="dxa"/>
            <w:left w:w="0" w:type="dxa"/>
            <w:bottom w:w="0" w:type="dxa"/>
            <w:right w:w="0" w:type="dxa"/>
          </w:tblCellMar>
        </w:tblPrEx>
        <w:trPr>
          <w:trHeight w:val="622"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3</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平整硬化</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对地面进行平整硬化，方便轮椅通过，降低风险。</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735"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4</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安装扶手</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在高差变化处安装扶手，辅助老年人通过。</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748"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5</w:t>
            </w:r>
          </w:p>
        </w:tc>
        <w:tc>
          <w:tcPr>
            <w:tcW w:w="1340" w:type="dxa"/>
            <w:vMerge w:val="restart"/>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（二）</w:t>
            </w:r>
          </w:p>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门改造</w:t>
            </w: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门槛移除</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移除门槛，保证老年人进门无障碍，方便轮椅进出。</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735"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6</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平开门改为推拉门</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方便开启，增加通行宽度和辅助操作空间。</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640"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7</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房门拓宽</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对卫生间、厨房等空间较窄的门洞进行拓宽，改善通过性，方便轮椅进出。</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730"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8</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下压式门把手改造</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可用单手手掌或者手指轻松操作，增加摩擦力和稳定性，方便老年人开门。</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449"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9</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安装闪光振动门铃</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供听力视力障碍老年人使用。</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658"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10</w:t>
            </w:r>
          </w:p>
        </w:tc>
        <w:tc>
          <w:tcPr>
            <w:tcW w:w="1340" w:type="dxa"/>
            <w:vMerge w:val="restart"/>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（三）</w:t>
            </w:r>
          </w:p>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卧室改造</w:t>
            </w: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配置护理床</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帮助失能老年人完成起身、侧翻、上下床、吃饭等动作，辅助喂食、处理排泄物等。</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785"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11</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pacing w:val="15"/>
                <w:sz w:val="21"/>
                <w:szCs w:val="21"/>
              </w:rPr>
            </w:pPr>
            <w:r>
              <w:rPr>
                <w:rFonts w:hint="eastAsia" w:ascii="仿宋_GB2312" w:hAnsi="仿宋_GB2312" w:eastAsia="仿宋_GB2312" w:cs="仿宋_GB2312"/>
                <w:color w:val="auto"/>
                <w:spacing w:val="15"/>
                <w:sz w:val="21"/>
                <w:szCs w:val="21"/>
              </w:rPr>
              <w:t>安装床边护栏</w:t>
            </w:r>
          </w:p>
          <w:p>
            <w:pPr>
              <w:pStyle w:val="6"/>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（抓杆）</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辅助老年人起身、上下床，防止翻身滚下床，保证老年人睡眠和活动安全。</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基础</w:t>
            </w:r>
          </w:p>
        </w:tc>
      </w:tr>
      <w:tr>
        <w:tblPrEx>
          <w:tblCellMar>
            <w:top w:w="0" w:type="dxa"/>
            <w:left w:w="0" w:type="dxa"/>
            <w:bottom w:w="0" w:type="dxa"/>
            <w:right w:w="0" w:type="dxa"/>
          </w:tblCellMar>
        </w:tblPrEx>
        <w:trPr>
          <w:trHeight w:val="893"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12</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配置防压疮垫</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避免长期乘坐轮椅或卧床的老年人发生严重压疮，包括防压疮坐垫、靠垫或床垫等。</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1889"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13</w:t>
            </w:r>
          </w:p>
        </w:tc>
        <w:tc>
          <w:tcPr>
            <w:tcW w:w="1340" w:type="dxa"/>
            <w:vMerge w:val="restart"/>
            <w:tcBorders>
              <w:top w:val="single" w:color="E5E5E5" w:sz="6" w:space="0"/>
              <w:left w:val="single" w:color="E5E5E5"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（四）</w:t>
            </w:r>
          </w:p>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如厕洗浴设备改造</w:t>
            </w: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安装扶手</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在如厕区或者洗浴区安装扶手，辅助老年人起身、站立、转身和坐下，包括一字形扶手、U形扶手、L形扶手、135°扶手、T形扶手或者助力扶手等。</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基础</w:t>
            </w:r>
          </w:p>
        </w:tc>
      </w:tr>
      <w:tr>
        <w:tblPrEx>
          <w:tblCellMar>
            <w:top w:w="0" w:type="dxa"/>
            <w:left w:w="0" w:type="dxa"/>
            <w:bottom w:w="0" w:type="dxa"/>
            <w:right w:w="0" w:type="dxa"/>
          </w:tblCellMar>
        </w:tblPrEx>
        <w:trPr>
          <w:trHeight w:val="1157"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14</w:t>
            </w:r>
          </w:p>
        </w:tc>
        <w:tc>
          <w:tcPr>
            <w:tcW w:w="1340" w:type="dxa"/>
            <w:vMerge w:val="continue"/>
            <w:tcBorders>
              <w:left w:val="single" w:color="E5E5E5" w:sz="6" w:space="0"/>
              <w:right w:val="single" w:color="auto" w:sz="6" w:space="0"/>
            </w:tcBorders>
            <w:shd w:val="clear" w:color="auto" w:fill="auto"/>
            <w:vAlign w:val="center"/>
          </w:tcPr>
          <w:p>
            <w:pPr>
              <w:pStyle w:val="6"/>
              <w:spacing w:after="180" w:line="400" w:lineRule="exact"/>
              <w:jc w:val="center"/>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蹲便器改坐便器</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减轻蹲姿造成的腿部压力，避免老年人如厕时摔倒，方便乘轮椅老年人使用。</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957"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15</w:t>
            </w:r>
          </w:p>
        </w:tc>
        <w:tc>
          <w:tcPr>
            <w:tcW w:w="1340" w:type="dxa"/>
            <w:vMerge w:val="continue"/>
            <w:tcBorders>
              <w:left w:val="single" w:color="E5E5E5"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水龙头改造</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采用拔杆式或感应水龙头，方便老年人开关水阀。</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1126"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16</w:t>
            </w:r>
          </w:p>
        </w:tc>
        <w:tc>
          <w:tcPr>
            <w:tcW w:w="1340" w:type="dxa"/>
            <w:vMerge w:val="continue"/>
            <w:tcBorders>
              <w:left w:val="single" w:color="E5E5E5"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浴缸/淋浴房改造</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拆除浴缸/淋浴房，更换浴帘、浴杆，增加淋浴空间，方便照护人员辅助老年人洗浴。</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817"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17</w:t>
            </w:r>
          </w:p>
        </w:tc>
        <w:tc>
          <w:tcPr>
            <w:tcW w:w="1340" w:type="dxa"/>
            <w:vMerge w:val="continue"/>
            <w:tcBorders>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配置淋浴椅</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辅助老年人洗澡用，避免老年人滑倒，提高安全性。</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基础</w:t>
            </w:r>
          </w:p>
        </w:tc>
      </w:tr>
      <w:tr>
        <w:tblPrEx>
          <w:tblCellMar>
            <w:top w:w="0" w:type="dxa"/>
            <w:left w:w="0" w:type="dxa"/>
            <w:bottom w:w="0" w:type="dxa"/>
            <w:right w:w="0" w:type="dxa"/>
          </w:tblCellMar>
        </w:tblPrEx>
        <w:trPr>
          <w:trHeight w:val="1474"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18</w:t>
            </w:r>
          </w:p>
        </w:tc>
        <w:tc>
          <w:tcPr>
            <w:tcW w:w="1340" w:type="dxa"/>
            <w:vMerge w:val="restart"/>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（五）</w:t>
            </w:r>
          </w:p>
          <w:p>
            <w:pPr>
              <w:pStyle w:val="6"/>
              <w:widowControl/>
              <w:spacing w:after="180" w:line="400" w:lineRule="exact"/>
              <w:jc w:val="center"/>
              <w:rPr>
                <w:rFonts w:hint="eastAsia" w:ascii="仿宋_GB2312" w:hAnsi="仿宋_GB2312" w:eastAsia="仿宋_GB2312" w:cs="仿宋_GB2312"/>
                <w:color w:val="auto"/>
                <w:spacing w:val="15"/>
                <w:sz w:val="21"/>
                <w:szCs w:val="21"/>
              </w:rPr>
            </w:pPr>
            <w:r>
              <w:rPr>
                <w:rFonts w:hint="eastAsia" w:ascii="仿宋_GB2312" w:hAnsi="仿宋_GB2312" w:eastAsia="仿宋_GB2312" w:cs="仿宋_GB2312"/>
                <w:color w:val="auto"/>
                <w:spacing w:val="15"/>
                <w:sz w:val="21"/>
                <w:szCs w:val="21"/>
              </w:rPr>
              <w:t>厨房设备</w:t>
            </w:r>
          </w:p>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改造</w:t>
            </w: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台面改造</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降低操作台、灶台、洗菜池高度或者在其下方留出容膝空间，方便乘轮椅或者体型矮小老年人操作。</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675"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19</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加设中部柜</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在吊柜下方设置开敞式中部柜、中部架，方便老年人取放物品。</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795"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20</w:t>
            </w:r>
          </w:p>
        </w:tc>
        <w:tc>
          <w:tcPr>
            <w:tcW w:w="1340" w:type="dxa"/>
            <w:vMerge w:val="restart"/>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（六）</w:t>
            </w:r>
          </w:p>
          <w:p>
            <w:pPr>
              <w:pStyle w:val="6"/>
              <w:widowControl/>
              <w:spacing w:after="180" w:line="400" w:lineRule="exact"/>
              <w:jc w:val="center"/>
              <w:rPr>
                <w:rFonts w:hint="eastAsia" w:ascii="仿宋_GB2312" w:hAnsi="仿宋_GB2312" w:eastAsia="仿宋_GB2312" w:cs="仿宋_GB2312"/>
                <w:color w:val="auto"/>
                <w:spacing w:val="15"/>
                <w:sz w:val="21"/>
                <w:szCs w:val="21"/>
              </w:rPr>
            </w:pPr>
            <w:r>
              <w:rPr>
                <w:rFonts w:hint="eastAsia" w:ascii="仿宋_GB2312" w:hAnsi="仿宋_GB2312" w:eastAsia="仿宋_GB2312" w:cs="仿宋_GB2312"/>
                <w:color w:val="auto"/>
                <w:spacing w:val="15"/>
                <w:sz w:val="21"/>
                <w:szCs w:val="21"/>
              </w:rPr>
              <w:t>物理环境</w:t>
            </w:r>
          </w:p>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改造</w:t>
            </w: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安装自动</w:t>
            </w:r>
          </w:p>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感应灯具</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安装感应便携灯，避免直射光源、强刺激性光源，人走灯灭，辅助老年人起夜使用。</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1002"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21</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pacing w:val="15"/>
                <w:sz w:val="21"/>
                <w:szCs w:val="21"/>
              </w:rPr>
            </w:pPr>
            <w:r>
              <w:rPr>
                <w:rFonts w:hint="eastAsia" w:ascii="仿宋_GB2312" w:hAnsi="仿宋_GB2312" w:eastAsia="仿宋_GB2312" w:cs="仿宋_GB2312"/>
                <w:color w:val="auto"/>
                <w:spacing w:val="15"/>
                <w:sz w:val="21"/>
                <w:szCs w:val="21"/>
              </w:rPr>
              <w:t>电源插座及开关</w:t>
            </w:r>
          </w:p>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改造</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视情进行高/低位改造，避免老年人下蹲或弯腰，方便老年人插拔电源和使用开关。</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795"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22</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安装防撞护角/防撞条、提示标识</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在家具尖角或墙角安装防撞护角或者防撞条，避免老年人磕碰划伤，必要时粘贴防滑条、警示条等符合相关标准和老年人认知特点的提示标识。</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915"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23</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适老家具配置</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比如换鞋凳、适老椅、电动升降晾衣架等。</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675"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24</w:t>
            </w:r>
          </w:p>
        </w:tc>
        <w:tc>
          <w:tcPr>
            <w:tcW w:w="1340" w:type="dxa"/>
            <w:vMerge w:val="restart"/>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（七）</w:t>
            </w:r>
          </w:p>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老年用品</w:t>
            </w:r>
          </w:p>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配置</w:t>
            </w: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手杖</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辅助老年人平稳站立和行走，包含三脚或四脚手杖、凳拐等。</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基础</w:t>
            </w:r>
          </w:p>
        </w:tc>
      </w:tr>
      <w:tr>
        <w:tblPrEx>
          <w:tblCellMar>
            <w:top w:w="0" w:type="dxa"/>
            <w:left w:w="0" w:type="dxa"/>
            <w:bottom w:w="0" w:type="dxa"/>
            <w:right w:w="0" w:type="dxa"/>
          </w:tblCellMar>
        </w:tblPrEx>
        <w:trPr>
          <w:trHeight w:val="675"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25</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轮椅/助行器</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辅助家人、照护人员推行/帮助老年人站立行走，扩大老年人活动空间。</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675"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26</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放大装置</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运用光学/电子原理进行影像放大，方便老年人近用。</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675"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27</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助听器</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帮助老年人听清声音来源，增加与周围的交流，包括盒式助听器、耳内助听器、耳背助听器、骨导助听器等。</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675"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28</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自助进食器具</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辅助老年人进食，包括防洒碗（盘）、助食筷、弯柄勺（叉）、饮水杯（壶）等。</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r>
        <w:tblPrEx>
          <w:tblCellMar>
            <w:top w:w="0" w:type="dxa"/>
            <w:left w:w="0" w:type="dxa"/>
            <w:bottom w:w="0" w:type="dxa"/>
            <w:right w:w="0" w:type="dxa"/>
          </w:tblCellMar>
        </w:tblPrEx>
        <w:trPr>
          <w:trHeight w:val="675"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29</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防走失装置</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用于监测失智老年人或其他精神障碍老年人定位，避免老年人走失，包括防走失手环、防走失胸卡等。</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基础</w:t>
            </w:r>
          </w:p>
        </w:tc>
      </w:tr>
      <w:tr>
        <w:tblPrEx>
          <w:tblCellMar>
            <w:top w:w="0" w:type="dxa"/>
            <w:left w:w="0" w:type="dxa"/>
            <w:bottom w:w="0" w:type="dxa"/>
            <w:right w:w="0" w:type="dxa"/>
          </w:tblCellMar>
        </w:tblPrEx>
        <w:trPr>
          <w:trHeight w:val="675" w:hRule="atLeast"/>
          <w:jc w:val="center"/>
        </w:trPr>
        <w:tc>
          <w:tcPr>
            <w:tcW w:w="645" w:type="dxa"/>
            <w:tcBorders>
              <w:top w:val="single" w:color="E5E5E5" w:sz="6" w:space="0"/>
              <w:left w:val="single" w:color="auto"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15"/>
                <w:sz w:val="21"/>
                <w:szCs w:val="21"/>
              </w:rPr>
              <w:t>30</w:t>
            </w:r>
          </w:p>
        </w:tc>
        <w:tc>
          <w:tcPr>
            <w:tcW w:w="1340" w:type="dxa"/>
            <w:vMerge w:val="continue"/>
            <w:tcBorders>
              <w:top w:val="single" w:color="E5E5E5" w:sz="6" w:space="0"/>
              <w:left w:val="single" w:color="E5E5E5" w:sz="6" w:space="0"/>
              <w:bottom w:val="single" w:color="auto" w:sz="6" w:space="0"/>
              <w:right w:val="single" w:color="auto" w:sz="6" w:space="0"/>
            </w:tcBorders>
            <w:shd w:val="clear" w:color="auto" w:fill="auto"/>
            <w:vAlign w:val="center"/>
          </w:tcPr>
          <w:p>
            <w:pPr>
              <w:spacing w:line="400" w:lineRule="exact"/>
              <w:rPr>
                <w:rFonts w:hint="eastAsia" w:ascii="仿宋_GB2312" w:hAnsi="仿宋_GB2312" w:eastAsia="仿宋_GB2312" w:cs="仿宋_GB2312"/>
                <w:color w:val="auto"/>
                <w:sz w:val="21"/>
                <w:szCs w:val="21"/>
              </w:rPr>
            </w:pPr>
          </w:p>
        </w:tc>
        <w:tc>
          <w:tcPr>
            <w:tcW w:w="2012"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安全监控装置</w:t>
            </w:r>
          </w:p>
        </w:tc>
        <w:tc>
          <w:tcPr>
            <w:tcW w:w="4768"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佩戴于人体或安装在居家环境中，用于监测老年人动作或者居室环境，发生险情时及时报警。包括红外探测器、紧急呼叫器、烟雾/煤气泄露/溢水报警器等。</w:t>
            </w:r>
          </w:p>
        </w:tc>
        <w:tc>
          <w:tcPr>
            <w:tcW w:w="737" w:type="dxa"/>
            <w:tcBorders>
              <w:top w:val="single" w:color="E5E5E5" w:sz="6" w:space="0"/>
              <w:left w:val="single" w:color="E5E5E5" w:sz="6" w:space="0"/>
              <w:bottom w:val="single" w:color="auto" w:sz="6" w:space="0"/>
              <w:right w:val="single" w:color="auto" w:sz="6" w:space="0"/>
            </w:tcBorders>
            <w:shd w:val="clear" w:color="auto" w:fill="auto"/>
            <w:vAlign w:val="center"/>
          </w:tcPr>
          <w:p>
            <w:pPr>
              <w:pStyle w:val="6"/>
              <w:widowControl/>
              <w:spacing w:after="18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5"/>
                <w:sz w:val="21"/>
                <w:szCs w:val="21"/>
              </w:rPr>
              <w:t>可选</w:t>
            </w:r>
          </w:p>
        </w:tc>
      </w:tr>
    </w:tbl>
    <w:p>
      <w:pPr>
        <w:pStyle w:val="6"/>
        <w:widowControl/>
        <w:shd w:val="clear" w:color="auto" w:fill="FFFFFF"/>
        <w:spacing w:after="180" w:line="640" w:lineRule="exact"/>
        <w:rPr>
          <w:rFonts w:hint="default" w:ascii="Times New Roman" w:hAnsi="Times New Roman" w:eastAsia="方正黑体_GBK" w:cs="Times New Roman"/>
          <w:color w:val="auto"/>
          <w:sz w:val="31"/>
          <w:szCs w:val="31"/>
          <w:shd w:val="clear" w:color="auto" w:fill="FFFFFF"/>
        </w:rPr>
      </w:pPr>
    </w:p>
    <w:p>
      <w:pPr>
        <w:pStyle w:val="6"/>
        <w:widowControl/>
        <w:shd w:val="clear" w:color="auto" w:fill="FFFFFF"/>
        <w:spacing w:after="180" w:line="640" w:lineRule="exact"/>
        <w:rPr>
          <w:rFonts w:hint="default" w:ascii="Times New Roman" w:hAnsi="Times New Roman" w:eastAsia="方正黑体_GBK" w:cs="Times New Roman"/>
          <w:color w:val="auto"/>
          <w:sz w:val="31"/>
          <w:szCs w:val="31"/>
          <w:shd w:val="clear" w:color="auto" w:fill="FFFFFF"/>
        </w:rPr>
      </w:pPr>
    </w:p>
    <w:p>
      <w:pPr>
        <w:pStyle w:val="6"/>
        <w:widowControl/>
        <w:shd w:val="clear" w:color="auto" w:fill="FFFFFF"/>
        <w:spacing w:after="180" w:line="640" w:lineRule="exact"/>
        <w:rPr>
          <w:rFonts w:hint="default" w:ascii="Times New Roman" w:hAnsi="Times New Roman" w:eastAsia="方正黑体_GBK" w:cs="Times New Roman"/>
          <w:color w:val="auto"/>
          <w:sz w:val="31"/>
          <w:szCs w:val="31"/>
          <w:shd w:val="clear" w:color="auto" w:fill="FFFFFF"/>
        </w:rPr>
      </w:pPr>
    </w:p>
    <w:p>
      <w:pPr>
        <w:pStyle w:val="6"/>
        <w:widowControl/>
        <w:shd w:val="clear" w:color="auto" w:fill="FFFFFF"/>
        <w:spacing w:after="180" w:line="640" w:lineRule="exact"/>
        <w:rPr>
          <w:rFonts w:hint="default" w:ascii="Times New Roman" w:hAnsi="Times New Roman" w:eastAsia="方正黑体_GBK" w:cs="Times New Roman"/>
          <w:color w:val="auto"/>
          <w:sz w:val="31"/>
          <w:szCs w:val="31"/>
          <w:shd w:val="clear" w:color="auto" w:fill="FFFFFF"/>
        </w:rPr>
      </w:pPr>
    </w:p>
    <w:p>
      <w:pPr>
        <w:pStyle w:val="6"/>
        <w:widowControl/>
        <w:shd w:val="clear" w:color="auto" w:fill="FFFFFF"/>
        <w:spacing w:after="180" w:line="640" w:lineRule="exact"/>
        <w:rPr>
          <w:rFonts w:hint="default" w:ascii="Times New Roman" w:hAnsi="Times New Roman" w:eastAsia="方正黑体_GBK" w:cs="Times New Roman"/>
          <w:color w:val="auto"/>
          <w:sz w:val="31"/>
          <w:szCs w:val="31"/>
          <w:shd w:val="clear" w:color="auto" w:fill="FFFFFF"/>
        </w:rPr>
      </w:pPr>
      <w:r>
        <w:rPr>
          <w:rFonts w:hint="default" w:ascii="Times New Roman" w:hAnsi="Times New Roman" w:eastAsia="方正黑体_GBK" w:cs="Times New Roman"/>
          <w:color w:val="auto"/>
          <w:sz w:val="32"/>
          <w:szCs w:val="32"/>
          <w:shd w:val="clear" w:color="auto" w:fill="FFFFFF"/>
        </w:rPr>
        <w:t>附件</w:t>
      </w:r>
      <w:r>
        <w:rPr>
          <w:rFonts w:hint="default" w:ascii="Times New Roman" w:hAnsi="Times New Roman" w:eastAsia="方正黑体_GBK" w:cs="Times New Roman"/>
          <w:color w:val="auto"/>
          <w:sz w:val="32"/>
          <w:szCs w:val="32"/>
          <w:shd w:val="clear" w:color="auto" w:fill="FFFFFF"/>
          <w:lang w:val="en-US" w:eastAsia="zh-CN"/>
        </w:rPr>
        <w:t>2</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890"/>
        <w:gridCol w:w="2328"/>
        <w:gridCol w:w="2592"/>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Borders>
              <w:top w:val="nil"/>
              <w:left w:val="nil"/>
              <w:right w:val="nil"/>
            </w:tcBorders>
          </w:tcPr>
          <w:p>
            <w:pPr>
              <w:pStyle w:val="6"/>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color w:val="auto"/>
                <w:sz w:val="44"/>
                <w:szCs w:val="44"/>
                <w:shd w:val="clear" w:color="auto" w:fill="FFFFFF"/>
                <w:vertAlign w:val="baseline"/>
              </w:rPr>
            </w:pPr>
            <w:r>
              <w:rPr>
                <w:rFonts w:hint="eastAsia" w:ascii="方正小标宋_GBK" w:hAnsi="方正小标宋_GBK" w:eastAsia="方正小标宋_GBK" w:cs="方正小标宋_GBK"/>
                <w:b w:val="0"/>
                <w:bCs w:val="0"/>
                <w:color w:val="auto"/>
                <w:sz w:val="44"/>
                <w:szCs w:val="44"/>
                <w:shd w:val="clear" w:color="auto" w:fill="FFFFFF"/>
                <w:vertAlign w:val="baseline"/>
              </w:rPr>
              <w:t>2021年鄂州市老年人居家适老改造任务</w:t>
            </w:r>
          </w:p>
          <w:p>
            <w:pPr>
              <w:pStyle w:val="6"/>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ascii="Times New Roman" w:hAnsi="Times New Roman" w:eastAsia="方正黑体_GBK" w:cs="Times New Roman"/>
                <w:b/>
                <w:bCs/>
                <w:color w:val="auto"/>
                <w:sz w:val="31"/>
                <w:szCs w:val="31"/>
                <w:shd w:val="clear" w:color="auto" w:fill="FFFFFF"/>
                <w:vertAlign w:val="baseline"/>
              </w:rPr>
            </w:pPr>
            <w:r>
              <w:rPr>
                <w:rFonts w:hint="eastAsia" w:ascii="方正小标宋_GBK" w:hAnsi="方正小标宋_GBK" w:eastAsia="方正小标宋_GBK" w:cs="方正小标宋_GBK"/>
                <w:b w:val="0"/>
                <w:bCs w:val="0"/>
                <w:color w:val="auto"/>
                <w:sz w:val="44"/>
                <w:szCs w:val="44"/>
                <w:shd w:val="clear" w:color="auto" w:fill="FFFFFF"/>
                <w:vertAlign w:val="baseline"/>
              </w:rPr>
              <w:t>分配表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6"/>
              <w:widowControl/>
              <w:spacing w:after="180" w:line="640" w:lineRule="exact"/>
              <w:jc w:val="center"/>
              <w:rPr>
                <w:rFonts w:hint="eastAsia" w:ascii="黑体" w:hAnsi="黑体" w:eastAsia="黑体" w:cs="黑体"/>
                <w:b w:val="0"/>
                <w:bCs w:val="0"/>
                <w:color w:val="auto"/>
                <w:sz w:val="21"/>
                <w:szCs w:val="21"/>
                <w:shd w:val="clear" w:color="auto" w:fill="FFFFFF"/>
                <w:vertAlign w:val="baseline"/>
                <w:lang w:val="en-US" w:eastAsia="zh-CN"/>
              </w:rPr>
            </w:pPr>
            <w:r>
              <w:rPr>
                <w:rFonts w:hint="eastAsia" w:ascii="黑体" w:hAnsi="黑体" w:eastAsia="黑体" w:cs="黑体"/>
                <w:b w:val="0"/>
                <w:bCs w:val="0"/>
                <w:color w:val="auto"/>
                <w:sz w:val="21"/>
                <w:szCs w:val="21"/>
                <w:shd w:val="clear" w:color="auto" w:fill="FFFFFF"/>
                <w:vertAlign w:val="baseline"/>
                <w:lang w:val="en-US" w:eastAsia="zh-CN"/>
              </w:rPr>
              <w:t>序号</w:t>
            </w:r>
          </w:p>
        </w:tc>
        <w:tc>
          <w:tcPr>
            <w:tcW w:w="1890" w:type="dxa"/>
          </w:tcPr>
          <w:p>
            <w:pPr>
              <w:pStyle w:val="6"/>
              <w:widowControl/>
              <w:spacing w:after="180" w:line="640" w:lineRule="exact"/>
              <w:jc w:val="center"/>
              <w:rPr>
                <w:rFonts w:hint="eastAsia" w:ascii="黑体" w:hAnsi="黑体" w:eastAsia="黑体" w:cs="黑体"/>
                <w:b w:val="0"/>
                <w:bCs w:val="0"/>
                <w:color w:val="auto"/>
                <w:sz w:val="21"/>
                <w:szCs w:val="21"/>
                <w:shd w:val="clear" w:color="auto" w:fill="FFFFFF"/>
                <w:vertAlign w:val="baseline"/>
                <w:lang w:val="en-US" w:eastAsia="zh-CN"/>
              </w:rPr>
            </w:pPr>
            <w:r>
              <w:rPr>
                <w:rFonts w:hint="eastAsia" w:ascii="黑体" w:hAnsi="黑体" w:eastAsia="黑体" w:cs="黑体"/>
                <w:b w:val="0"/>
                <w:bCs w:val="0"/>
                <w:color w:val="auto"/>
                <w:sz w:val="21"/>
                <w:szCs w:val="21"/>
                <w:shd w:val="clear" w:color="auto" w:fill="FFFFFF"/>
                <w:vertAlign w:val="baseline"/>
                <w:lang w:val="en-US" w:eastAsia="zh-CN"/>
              </w:rPr>
              <w:t>单位</w:t>
            </w:r>
          </w:p>
        </w:tc>
        <w:tc>
          <w:tcPr>
            <w:tcW w:w="2328" w:type="dxa"/>
            <w:vAlign w:val="center"/>
          </w:tcPr>
          <w:p>
            <w:pPr>
              <w:keepNext w:val="0"/>
              <w:keepLines w:val="0"/>
              <w:widowControl/>
              <w:suppressLineNumbers w:val="0"/>
              <w:jc w:val="center"/>
              <w:textAlignment w:val="center"/>
              <w:rPr>
                <w:rFonts w:hint="eastAsia" w:ascii="黑体" w:hAnsi="黑体" w:eastAsia="黑体" w:cs="黑体"/>
                <w:b w:val="0"/>
                <w:bCs w:val="0"/>
                <w:i w:val="0"/>
                <w:color w:val="auto"/>
                <w:kern w:val="2"/>
                <w:sz w:val="21"/>
                <w:szCs w:val="21"/>
                <w:u w:val="none"/>
                <w:lang w:val="en-US" w:eastAsia="zh-CN" w:bidi="ar-SA"/>
              </w:rPr>
            </w:pPr>
            <w:r>
              <w:rPr>
                <w:rFonts w:hint="eastAsia" w:ascii="黑体" w:hAnsi="黑体" w:eastAsia="黑体" w:cs="黑体"/>
                <w:b w:val="0"/>
                <w:bCs w:val="0"/>
                <w:i w:val="0"/>
                <w:color w:val="auto"/>
                <w:kern w:val="0"/>
                <w:sz w:val="21"/>
                <w:szCs w:val="21"/>
                <w:u w:val="none"/>
                <w:lang w:val="en-US" w:eastAsia="zh-CN" w:bidi="ar"/>
              </w:rPr>
              <w:t>实施任务确保数量（户）</w:t>
            </w:r>
          </w:p>
        </w:tc>
        <w:tc>
          <w:tcPr>
            <w:tcW w:w="2592" w:type="dxa"/>
            <w:vAlign w:val="center"/>
          </w:tcPr>
          <w:p>
            <w:pPr>
              <w:keepNext w:val="0"/>
              <w:keepLines w:val="0"/>
              <w:widowControl/>
              <w:suppressLineNumbers w:val="0"/>
              <w:jc w:val="center"/>
              <w:textAlignment w:val="center"/>
              <w:rPr>
                <w:rFonts w:hint="eastAsia" w:ascii="黑体" w:hAnsi="黑体" w:eastAsia="黑体" w:cs="黑体"/>
                <w:b w:val="0"/>
                <w:bCs w:val="0"/>
                <w:i w:val="0"/>
                <w:color w:val="auto"/>
                <w:kern w:val="2"/>
                <w:sz w:val="21"/>
                <w:szCs w:val="21"/>
                <w:u w:val="none"/>
                <w:lang w:val="en-US" w:eastAsia="zh-CN" w:bidi="ar-SA"/>
              </w:rPr>
            </w:pPr>
            <w:r>
              <w:rPr>
                <w:rFonts w:hint="eastAsia" w:ascii="黑体" w:hAnsi="黑体" w:eastAsia="黑体" w:cs="黑体"/>
                <w:b w:val="0"/>
                <w:bCs w:val="0"/>
                <w:i w:val="0"/>
                <w:color w:val="auto"/>
                <w:kern w:val="0"/>
                <w:sz w:val="21"/>
                <w:szCs w:val="21"/>
                <w:u w:val="none"/>
                <w:lang w:val="en-US" w:eastAsia="zh-CN" w:bidi="ar"/>
              </w:rPr>
              <w:t>实施任务争取数量（户）</w:t>
            </w:r>
          </w:p>
        </w:tc>
        <w:tc>
          <w:tcPr>
            <w:tcW w:w="818" w:type="dxa"/>
            <w:vAlign w:val="center"/>
          </w:tcPr>
          <w:p>
            <w:pPr>
              <w:keepNext w:val="0"/>
              <w:keepLines w:val="0"/>
              <w:widowControl/>
              <w:suppressLineNumbers w:val="0"/>
              <w:jc w:val="center"/>
              <w:textAlignment w:val="center"/>
              <w:rPr>
                <w:rFonts w:hint="eastAsia" w:ascii="黑体" w:hAnsi="黑体" w:eastAsia="黑体" w:cs="黑体"/>
                <w:b w:val="0"/>
                <w:bCs w:val="0"/>
                <w:i w:val="0"/>
                <w:color w:val="auto"/>
                <w:kern w:val="2"/>
                <w:sz w:val="21"/>
                <w:szCs w:val="21"/>
                <w:u w:val="none"/>
                <w:lang w:val="en-US" w:eastAsia="zh-CN" w:bidi="ar-SA"/>
              </w:rPr>
            </w:pPr>
            <w:r>
              <w:rPr>
                <w:rFonts w:hint="eastAsia" w:ascii="黑体" w:hAnsi="黑体" w:eastAsia="黑体" w:cs="黑体"/>
                <w:b w:val="0"/>
                <w:bCs w:val="0"/>
                <w:i w:val="0"/>
                <w:color w:val="auto"/>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6"/>
              <w:widowControl/>
              <w:spacing w:after="180" w:line="640" w:lineRule="exact"/>
              <w:jc w:val="center"/>
              <w:rPr>
                <w:rFonts w:hint="default" w:ascii="Times New Roman" w:hAnsi="Times New Roman" w:eastAsia="仿宋_GB2312" w:cs="Times New Roman"/>
                <w:b w:val="0"/>
                <w:bCs w:val="0"/>
                <w:color w:val="auto"/>
                <w:sz w:val="21"/>
                <w:szCs w:val="21"/>
                <w:shd w:val="clear" w:color="auto" w:fill="FFFFFF"/>
                <w:vertAlign w:val="baseline"/>
                <w:lang w:val="en-US" w:eastAsia="zh-CN"/>
              </w:rPr>
            </w:pPr>
            <w:r>
              <w:rPr>
                <w:rFonts w:hint="default" w:ascii="Times New Roman" w:hAnsi="Times New Roman" w:eastAsia="仿宋_GB2312" w:cs="Times New Roman"/>
                <w:b w:val="0"/>
                <w:bCs w:val="0"/>
                <w:color w:val="auto"/>
                <w:sz w:val="21"/>
                <w:szCs w:val="21"/>
                <w:shd w:val="clear" w:color="auto" w:fill="FFFFFF"/>
                <w:vertAlign w:val="baseline"/>
                <w:lang w:val="en-US" w:eastAsia="zh-CN"/>
              </w:rPr>
              <w:t>1</w:t>
            </w:r>
          </w:p>
        </w:tc>
        <w:tc>
          <w:tcPr>
            <w:tcW w:w="1890"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鄂城区</w:t>
            </w:r>
          </w:p>
        </w:tc>
        <w:tc>
          <w:tcPr>
            <w:tcW w:w="23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80</w:t>
            </w:r>
          </w:p>
        </w:tc>
        <w:tc>
          <w:tcPr>
            <w:tcW w:w="2592"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90</w:t>
            </w:r>
          </w:p>
        </w:tc>
        <w:tc>
          <w:tcPr>
            <w:tcW w:w="818" w:type="dxa"/>
          </w:tcPr>
          <w:p>
            <w:pPr>
              <w:pStyle w:val="6"/>
              <w:widowControl/>
              <w:spacing w:after="180" w:line="640" w:lineRule="exact"/>
              <w:jc w:val="center"/>
              <w:rPr>
                <w:rFonts w:hint="eastAsia" w:ascii="仿宋_GB2312" w:hAnsi="仿宋_GB2312" w:eastAsia="仿宋_GB2312" w:cs="仿宋_GB2312"/>
                <w:color w:val="auto"/>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6"/>
              <w:widowControl/>
              <w:spacing w:after="180" w:line="640" w:lineRule="exact"/>
              <w:jc w:val="center"/>
              <w:rPr>
                <w:rFonts w:hint="default" w:ascii="Times New Roman" w:hAnsi="Times New Roman" w:eastAsia="仿宋_GB2312" w:cs="Times New Roman"/>
                <w:b w:val="0"/>
                <w:bCs w:val="0"/>
                <w:color w:val="auto"/>
                <w:sz w:val="21"/>
                <w:szCs w:val="21"/>
                <w:shd w:val="clear" w:color="auto" w:fill="FFFFFF"/>
                <w:vertAlign w:val="baseline"/>
                <w:lang w:val="en-US" w:eastAsia="zh-CN"/>
              </w:rPr>
            </w:pPr>
            <w:r>
              <w:rPr>
                <w:rFonts w:hint="default" w:ascii="Times New Roman" w:hAnsi="Times New Roman" w:eastAsia="仿宋_GB2312" w:cs="Times New Roman"/>
                <w:b w:val="0"/>
                <w:bCs w:val="0"/>
                <w:color w:val="auto"/>
                <w:sz w:val="21"/>
                <w:szCs w:val="21"/>
                <w:shd w:val="clear" w:color="auto" w:fill="FFFFFF"/>
                <w:vertAlign w:val="baseline"/>
                <w:lang w:val="en-US" w:eastAsia="zh-CN"/>
              </w:rPr>
              <w:t>2</w:t>
            </w:r>
          </w:p>
        </w:tc>
        <w:tc>
          <w:tcPr>
            <w:tcW w:w="1890"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华容区</w:t>
            </w:r>
          </w:p>
        </w:tc>
        <w:tc>
          <w:tcPr>
            <w:tcW w:w="23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35</w:t>
            </w:r>
          </w:p>
        </w:tc>
        <w:tc>
          <w:tcPr>
            <w:tcW w:w="2592"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45</w:t>
            </w:r>
          </w:p>
        </w:tc>
        <w:tc>
          <w:tcPr>
            <w:tcW w:w="818" w:type="dxa"/>
          </w:tcPr>
          <w:p>
            <w:pPr>
              <w:pStyle w:val="6"/>
              <w:widowControl/>
              <w:spacing w:after="180" w:line="640" w:lineRule="exact"/>
              <w:jc w:val="center"/>
              <w:rPr>
                <w:rFonts w:hint="eastAsia" w:ascii="仿宋_GB2312" w:hAnsi="仿宋_GB2312" w:eastAsia="仿宋_GB2312" w:cs="仿宋_GB2312"/>
                <w:color w:val="auto"/>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6"/>
              <w:widowControl/>
              <w:spacing w:after="180" w:line="640" w:lineRule="exact"/>
              <w:jc w:val="center"/>
              <w:rPr>
                <w:rFonts w:hint="default" w:ascii="Times New Roman" w:hAnsi="Times New Roman" w:eastAsia="仿宋_GB2312" w:cs="Times New Roman"/>
                <w:b w:val="0"/>
                <w:bCs w:val="0"/>
                <w:color w:val="auto"/>
                <w:sz w:val="21"/>
                <w:szCs w:val="21"/>
                <w:shd w:val="clear" w:color="auto" w:fill="FFFFFF"/>
                <w:vertAlign w:val="baseline"/>
                <w:lang w:val="en-US" w:eastAsia="zh-CN"/>
              </w:rPr>
            </w:pPr>
            <w:r>
              <w:rPr>
                <w:rFonts w:hint="default" w:ascii="Times New Roman" w:hAnsi="Times New Roman" w:eastAsia="仿宋_GB2312" w:cs="Times New Roman"/>
                <w:b w:val="0"/>
                <w:bCs w:val="0"/>
                <w:color w:val="auto"/>
                <w:sz w:val="21"/>
                <w:szCs w:val="21"/>
                <w:shd w:val="clear" w:color="auto" w:fill="FFFFFF"/>
                <w:vertAlign w:val="baseline"/>
                <w:lang w:val="en-US" w:eastAsia="zh-CN"/>
              </w:rPr>
              <w:t>3</w:t>
            </w:r>
          </w:p>
        </w:tc>
        <w:tc>
          <w:tcPr>
            <w:tcW w:w="1890"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梁子湖区</w:t>
            </w:r>
          </w:p>
        </w:tc>
        <w:tc>
          <w:tcPr>
            <w:tcW w:w="23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20</w:t>
            </w:r>
          </w:p>
        </w:tc>
        <w:tc>
          <w:tcPr>
            <w:tcW w:w="2592"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30</w:t>
            </w:r>
          </w:p>
        </w:tc>
        <w:tc>
          <w:tcPr>
            <w:tcW w:w="818" w:type="dxa"/>
          </w:tcPr>
          <w:p>
            <w:pPr>
              <w:pStyle w:val="6"/>
              <w:widowControl/>
              <w:spacing w:after="180" w:line="640" w:lineRule="exact"/>
              <w:jc w:val="center"/>
              <w:rPr>
                <w:rFonts w:hint="eastAsia" w:ascii="仿宋_GB2312" w:hAnsi="仿宋_GB2312" w:eastAsia="仿宋_GB2312" w:cs="仿宋_GB2312"/>
                <w:color w:val="auto"/>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6"/>
              <w:widowControl/>
              <w:spacing w:after="180" w:line="640" w:lineRule="exact"/>
              <w:jc w:val="center"/>
              <w:rPr>
                <w:rFonts w:hint="default" w:ascii="Times New Roman" w:hAnsi="Times New Roman" w:eastAsia="仿宋_GB2312" w:cs="Times New Roman"/>
                <w:b w:val="0"/>
                <w:bCs w:val="0"/>
                <w:color w:val="auto"/>
                <w:sz w:val="21"/>
                <w:szCs w:val="21"/>
                <w:shd w:val="clear" w:color="auto" w:fill="FFFFFF"/>
                <w:vertAlign w:val="baseline"/>
                <w:lang w:val="en-US" w:eastAsia="zh-CN"/>
              </w:rPr>
            </w:pPr>
            <w:r>
              <w:rPr>
                <w:rFonts w:hint="default" w:ascii="Times New Roman" w:hAnsi="Times New Roman" w:eastAsia="仿宋_GB2312" w:cs="Times New Roman"/>
                <w:b w:val="0"/>
                <w:bCs w:val="0"/>
                <w:color w:val="auto"/>
                <w:sz w:val="21"/>
                <w:szCs w:val="21"/>
                <w:shd w:val="clear" w:color="auto" w:fill="FFFFFF"/>
                <w:vertAlign w:val="baseline"/>
                <w:lang w:val="en-US" w:eastAsia="zh-CN"/>
              </w:rPr>
              <w:t>4</w:t>
            </w:r>
          </w:p>
        </w:tc>
        <w:tc>
          <w:tcPr>
            <w:tcW w:w="1890"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葛店开发区</w:t>
            </w:r>
          </w:p>
        </w:tc>
        <w:tc>
          <w:tcPr>
            <w:tcW w:w="23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10</w:t>
            </w:r>
          </w:p>
        </w:tc>
        <w:tc>
          <w:tcPr>
            <w:tcW w:w="2592"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15</w:t>
            </w:r>
          </w:p>
        </w:tc>
        <w:tc>
          <w:tcPr>
            <w:tcW w:w="818" w:type="dxa"/>
          </w:tcPr>
          <w:p>
            <w:pPr>
              <w:pStyle w:val="6"/>
              <w:widowControl/>
              <w:spacing w:after="180" w:line="640" w:lineRule="exact"/>
              <w:jc w:val="center"/>
              <w:rPr>
                <w:rFonts w:hint="eastAsia" w:ascii="仿宋_GB2312" w:hAnsi="仿宋_GB2312" w:eastAsia="仿宋_GB2312" w:cs="仿宋_GB2312"/>
                <w:color w:val="auto"/>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6"/>
              <w:widowControl/>
              <w:spacing w:after="180" w:line="640" w:lineRule="exact"/>
              <w:jc w:val="center"/>
              <w:rPr>
                <w:rFonts w:hint="default" w:ascii="Times New Roman" w:hAnsi="Times New Roman" w:eastAsia="仿宋_GB2312" w:cs="Times New Roman"/>
                <w:b w:val="0"/>
                <w:bCs w:val="0"/>
                <w:color w:val="auto"/>
                <w:sz w:val="21"/>
                <w:szCs w:val="21"/>
                <w:shd w:val="clear" w:color="auto" w:fill="FFFFFF"/>
                <w:vertAlign w:val="baseline"/>
                <w:lang w:val="en-US" w:eastAsia="zh-CN"/>
              </w:rPr>
            </w:pPr>
            <w:r>
              <w:rPr>
                <w:rFonts w:hint="default" w:ascii="Times New Roman" w:hAnsi="Times New Roman" w:eastAsia="仿宋_GB2312" w:cs="Times New Roman"/>
                <w:b w:val="0"/>
                <w:bCs w:val="0"/>
                <w:color w:val="auto"/>
                <w:sz w:val="21"/>
                <w:szCs w:val="21"/>
                <w:shd w:val="clear" w:color="auto" w:fill="FFFFFF"/>
                <w:vertAlign w:val="baseline"/>
                <w:lang w:val="en-US" w:eastAsia="zh-CN"/>
              </w:rPr>
              <w:t>5</w:t>
            </w:r>
          </w:p>
        </w:tc>
        <w:tc>
          <w:tcPr>
            <w:tcW w:w="1890"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临空经济区</w:t>
            </w:r>
          </w:p>
        </w:tc>
        <w:tc>
          <w:tcPr>
            <w:tcW w:w="23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15</w:t>
            </w:r>
          </w:p>
        </w:tc>
        <w:tc>
          <w:tcPr>
            <w:tcW w:w="2592"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20</w:t>
            </w:r>
          </w:p>
        </w:tc>
        <w:tc>
          <w:tcPr>
            <w:tcW w:w="818" w:type="dxa"/>
          </w:tcPr>
          <w:p>
            <w:pPr>
              <w:pStyle w:val="6"/>
              <w:widowControl/>
              <w:spacing w:after="180" w:line="640" w:lineRule="exact"/>
              <w:jc w:val="center"/>
              <w:rPr>
                <w:rFonts w:hint="eastAsia" w:ascii="仿宋_GB2312" w:hAnsi="仿宋_GB2312" w:eastAsia="仿宋_GB2312" w:cs="仿宋_GB2312"/>
                <w:color w:val="auto"/>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6"/>
              <w:widowControl/>
              <w:spacing w:after="180" w:line="640" w:lineRule="exact"/>
              <w:jc w:val="center"/>
              <w:rPr>
                <w:rFonts w:hint="default" w:ascii="Times New Roman" w:hAnsi="Times New Roman" w:eastAsia="仿宋_GB2312" w:cs="Times New Roman"/>
                <w:b w:val="0"/>
                <w:bCs w:val="0"/>
                <w:color w:val="auto"/>
                <w:sz w:val="21"/>
                <w:szCs w:val="21"/>
                <w:shd w:val="clear" w:color="auto" w:fill="FFFFFF"/>
                <w:vertAlign w:val="baseline"/>
                <w:lang w:val="en-US" w:eastAsia="zh-CN"/>
              </w:rPr>
            </w:pPr>
            <w:r>
              <w:rPr>
                <w:rFonts w:hint="default" w:ascii="Times New Roman" w:hAnsi="Times New Roman" w:eastAsia="仿宋_GB2312" w:cs="Times New Roman"/>
                <w:b w:val="0"/>
                <w:bCs w:val="0"/>
                <w:color w:val="auto"/>
                <w:sz w:val="21"/>
                <w:szCs w:val="21"/>
                <w:shd w:val="clear" w:color="auto" w:fill="FFFFFF"/>
                <w:vertAlign w:val="baseline"/>
                <w:lang w:val="en-US" w:eastAsia="zh-CN"/>
              </w:rPr>
              <w:t>6</w:t>
            </w:r>
          </w:p>
        </w:tc>
        <w:tc>
          <w:tcPr>
            <w:tcW w:w="1890"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合  计</w:t>
            </w:r>
          </w:p>
        </w:tc>
        <w:tc>
          <w:tcPr>
            <w:tcW w:w="23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160</w:t>
            </w:r>
          </w:p>
        </w:tc>
        <w:tc>
          <w:tcPr>
            <w:tcW w:w="2592"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i w:val="0"/>
                <w:color w:val="auto"/>
                <w:kern w:val="0"/>
                <w:sz w:val="21"/>
                <w:szCs w:val="21"/>
                <w:u w:val="none"/>
                <w:lang w:val="en-US" w:eastAsia="zh-CN" w:bidi="ar"/>
              </w:rPr>
              <w:t>200</w:t>
            </w:r>
          </w:p>
        </w:tc>
        <w:tc>
          <w:tcPr>
            <w:tcW w:w="818" w:type="dxa"/>
          </w:tcPr>
          <w:p>
            <w:pPr>
              <w:pStyle w:val="6"/>
              <w:widowControl/>
              <w:spacing w:after="180" w:line="640" w:lineRule="exact"/>
              <w:jc w:val="center"/>
              <w:rPr>
                <w:rFonts w:hint="eastAsia" w:ascii="仿宋_GB2312" w:hAnsi="仿宋_GB2312" w:eastAsia="仿宋_GB2312" w:cs="仿宋_GB2312"/>
                <w:color w:val="auto"/>
                <w:sz w:val="21"/>
                <w:szCs w:val="21"/>
                <w:shd w:val="clear" w:color="auto" w:fill="FFFFFF"/>
                <w:vertAlign w:val="baseline"/>
              </w:rPr>
            </w:pPr>
          </w:p>
        </w:tc>
      </w:tr>
    </w:tbl>
    <w:p>
      <w:pPr>
        <w:pStyle w:val="6"/>
        <w:widowControl/>
        <w:shd w:val="clear" w:color="auto" w:fill="FFFFFF"/>
        <w:spacing w:after="180" w:line="640" w:lineRule="exact"/>
        <w:rPr>
          <w:rFonts w:hint="default" w:ascii="Times New Roman" w:hAnsi="Times New Roman" w:eastAsia="方正黑体_GBK" w:cs="Times New Roman"/>
          <w:color w:val="auto"/>
          <w:sz w:val="31"/>
          <w:szCs w:val="31"/>
          <w:shd w:val="clear" w:color="auto" w:fill="FFFFFF"/>
        </w:rPr>
      </w:pPr>
    </w:p>
    <w:p>
      <w:pPr>
        <w:pStyle w:val="6"/>
        <w:widowControl/>
        <w:shd w:val="clear" w:color="auto" w:fill="FFFFFF"/>
        <w:spacing w:after="180" w:line="640" w:lineRule="exact"/>
        <w:rPr>
          <w:rFonts w:hint="default" w:ascii="Times New Roman" w:hAnsi="Times New Roman" w:eastAsia="方正黑体_GBK" w:cs="Times New Roman"/>
          <w:color w:val="auto"/>
          <w:sz w:val="31"/>
          <w:szCs w:val="31"/>
          <w:shd w:val="clear" w:color="auto" w:fill="FFFFFF"/>
        </w:rPr>
      </w:pPr>
    </w:p>
    <w:p>
      <w:pPr>
        <w:pStyle w:val="6"/>
        <w:widowControl/>
        <w:shd w:val="clear" w:color="auto" w:fill="FFFFFF"/>
        <w:spacing w:after="180" w:line="640" w:lineRule="exact"/>
        <w:rPr>
          <w:rFonts w:hint="default" w:ascii="Times New Roman" w:hAnsi="Times New Roman" w:eastAsia="方正黑体_GBK" w:cs="Times New Roman"/>
          <w:color w:val="auto"/>
          <w:sz w:val="31"/>
          <w:szCs w:val="31"/>
          <w:shd w:val="clear" w:color="auto" w:fill="FFFFFF"/>
        </w:rPr>
      </w:pPr>
    </w:p>
    <w:p>
      <w:pPr>
        <w:pStyle w:val="6"/>
        <w:widowControl/>
        <w:shd w:val="clear" w:color="auto" w:fill="FFFFFF"/>
        <w:spacing w:after="180" w:line="640" w:lineRule="exact"/>
        <w:rPr>
          <w:rFonts w:hint="default" w:ascii="Times New Roman" w:hAnsi="Times New Roman" w:eastAsia="方正黑体_GBK" w:cs="Times New Roman"/>
          <w:color w:val="auto"/>
          <w:sz w:val="31"/>
          <w:szCs w:val="3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line="640" w:lineRule="exact"/>
        <w:textAlignment w:val="auto"/>
        <w:rPr>
          <w:rFonts w:hint="default" w:ascii="Times New Roman" w:hAnsi="Times New Roman" w:eastAsia="方正黑体_GBK" w:cs="Times New Roman"/>
          <w:color w:val="auto"/>
          <w:sz w:val="31"/>
          <w:szCs w:val="31"/>
          <w:shd w:val="clear" w:color="auto" w:fill="FFFFFF"/>
        </w:rPr>
      </w:pPr>
    </w:p>
    <w:p>
      <w:pPr>
        <w:pStyle w:val="6"/>
        <w:widowControl/>
        <w:shd w:val="clear" w:color="auto" w:fill="FFFFFF"/>
        <w:spacing w:after="180" w:line="640" w:lineRule="exact"/>
        <w:rPr>
          <w:rFonts w:hint="default" w:ascii="Times New Roman" w:hAnsi="Times New Roman" w:eastAsia="方正黑体_GBK" w:cs="Times New Roman"/>
          <w:color w:val="auto"/>
          <w:sz w:val="31"/>
          <w:szCs w:val="31"/>
          <w:shd w:val="clear" w:color="auto" w:fill="FFFFFF"/>
        </w:rPr>
      </w:pPr>
    </w:p>
    <w:p>
      <w:pPr>
        <w:pStyle w:val="6"/>
        <w:widowControl/>
        <w:shd w:val="clear" w:color="auto" w:fill="FFFFFF"/>
        <w:spacing w:after="180" w:line="640" w:lineRule="exact"/>
        <w:rPr>
          <w:rFonts w:hint="default" w:ascii="Times New Roman" w:hAnsi="Times New Roman" w:eastAsia="方正黑体_GBK" w:cs="Times New Roman"/>
          <w:color w:val="auto"/>
          <w:sz w:val="31"/>
          <w:szCs w:val="3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line="640" w:lineRule="exact"/>
        <w:textAlignment w:val="auto"/>
        <w:rPr>
          <w:rFonts w:hint="default" w:ascii="Times New Roman" w:hAnsi="Times New Roman" w:eastAsia="方正黑体_GBK" w:cs="Times New Roman"/>
          <w:color w:val="auto"/>
          <w:sz w:val="31"/>
          <w:szCs w:val="3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line="640" w:lineRule="exact"/>
        <w:textAlignment w:val="auto"/>
        <w:rPr>
          <w:rFonts w:hint="default" w:ascii="Times New Roman" w:hAnsi="Times New Roman" w:eastAsia="方正黑体_GBK" w:cs="Times New Roman"/>
          <w:color w:val="auto"/>
          <w:sz w:val="31"/>
          <w:szCs w:val="3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line="640" w:lineRule="exact"/>
        <w:textAlignment w:val="auto"/>
        <w:rPr>
          <w:rFonts w:hint="default" w:ascii="Times New Roman" w:hAnsi="Times New Roman" w:eastAsia="方正黑体_GBK" w:cs="Times New Roman"/>
          <w:color w:val="auto"/>
          <w:sz w:val="31"/>
          <w:szCs w:val="3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line="640" w:lineRule="exact"/>
        <w:textAlignment w:val="auto"/>
        <w:rPr>
          <w:rFonts w:hint="default" w:ascii="Times New Roman" w:hAnsi="Times New Roman" w:eastAsia="方正黑体_GBK" w:cs="Times New Roman"/>
          <w:color w:val="auto"/>
          <w:sz w:val="31"/>
          <w:szCs w:val="3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line="640" w:lineRule="exact"/>
        <w:textAlignment w:val="auto"/>
        <w:rPr>
          <w:rFonts w:hint="default" w:ascii="Times New Roman" w:hAnsi="Times New Roman" w:eastAsia="方正黑体_GBK" w:cs="Times New Roman"/>
          <w:color w:val="auto"/>
          <w:sz w:val="31"/>
          <w:szCs w:val="3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line="640" w:lineRule="exact"/>
        <w:textAlignment w:val="auto"/>
        <w:rPr>
          <w:rFonts w:hint="default" w:ascii="Times New Roman" w:hAnsi="Times New Roman" w:eastAsia="方正黑体_GBK" w:cs="Times New Roman"/>
          <w:color w:val="auto"/>
          <w:sz w:val="31"/>
          <w:szCs w:val="3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line="640" w:lineRule="exact"/>
        <w:textAlignment w:val="auto"/>
        <w:rPr>
          <w:rFonts w:hint="default" w:ascii="Times New Roman" w:hAnsi="Times New Roman" w:eastAsia="方正黑体_GBK" w:cs="Times New Roman"/>
          <w:color w:val="auto"/>
          <w:sz w:val="31"/>
          <w:szCs w:val="3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line="640" w:lineRule="exact"/>
        <w:textAlignment w:val="auto"/>
        <w:rPr>
          <w:rFonts w:hint="default" w:ascii="Times New Roman" w:hAnsi="Times New Roman" w:eastAsia="方正黑体_GBK" w:cs="Times New Roman"/>
          <w:color w:val="auto"/>
          <w:sz w:val="31"/>
          <w:szCs w:val="3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line="640" w:lineRule="exact"/>
        <w:textAlignment w:val="auto"/>
        <w:rPr>
          <w:rFonts w:hint="default" w:ascii="Times New Roman" w:hAnsi="Times New Roman" w:eastAsia="方正黑体_GBK" w:cs="Times New Roman"/>
          <w:color w:val="auto"/>
          <w:sz w:val="31"/>
          <w:szCs w:val="3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line="640" w:lineRule="exact"/>
        <w:textAlignment w:val="auto"/>
        <w:rPr>
          <w:rFonts w:hint="default" w:ascii="Times New Roman" w:hAnsi="Times New Roman" w:eastAsia="方正黑体_GBK" w:cs="Times New Roman"/>
          <w:color w:val="auto"/>
          <w:sz w:val="31"/>
          <w:szCs w:val="3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line="640" w:lineRule="exact"/>
        <w:textAlignment w:val="auto"/>
        <w:rPr>
          <w:rFonts w:hint="default" w:ascii="Times New Roman" w:hAnsi="Times New Roman" w:eastAsia="方正黑体_GBK" w:cs="Times New Roman"/>
          <w:color w:val="auto"/>
          <w:sz w:val="31"/>
          <w:szCs w:val="3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line="640" w:lineRule="exact"/>
        <w:textAlignment w:val="auto"/>
        <w:rPr>
          <w:rFonts w:hint="default" w:ascii="Times New Roman" w:hAnsi="Times New Roman" w:eastAsia="方正黑体_GBK" w:cs="Times New Roman"/>
          <w:color w:val="auto"/>
          <w:sz w:val="31"/>
          <w:szCs w:val="3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line="640" w:lineRule="exact"/>
        <w:textAlignment w:val="auto"/>
        <w:rPr>
          <w:rFonts w:hint="default" w:ascii="Times New Roman" w:hAnsi="Times New Roman" w:eastAsia="方正黑体_GBK" w:cs="Times New Roman"/>
          <w:color w:val="auto"/>
          <w:sz w:val="31"/>
          <w:szCs w:val="3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line="640" w:lineRule="exact"/>
        <w:textAlignment w:val="auto"/>
        <w:rPr>
          <w:rFonts w:hint="default" w:ascii="Times New Roman" w:hAnsi="Times New Roman" w:eastAsia="方正黑体_GBK" w:cs="Times New Roman"/>
          <w:color w:val="auto"/>
          <w:sz w:val="31"/>
          <w:szCs w:val="3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line="640" w:lineRule="exact"/>
        <w:textAlignment w:val="auto"/>
        <w:rPr>
          <w:rFonts w:hint="default" w:ascii="Times New Roman" w:hAnsi="Times New Roman" w:eastAsia="方正黑体_GBK" w:cs="Times New Roman"/>
          <w:color w:val="auto"/>
          <w:sz w:val="31"/>
          <w:szCs w:val="3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219" w:beforeLines="70" w:line="640" w:lineRule="exact"/>
        <w:textAlignment w:val="auto"/>
        <w:rPr>
          <w:rFonts w:hint="default" w:ascii="Times New Roman" w:hAnsi="Times New Roman" w:eastAsia="方正黑体_GBK" w:cs="Times New Roman"/>
          <w:color w:val="auto"/>
          <w:sz w:val="31"/>
          <w:szCs w:val="31"/>
          <w:shd w:val="clear" w:color="auto" w:fill="FFFFFF"/>
        </w:rPr>
      </w:pPr>
    </w:p>
    <w:tbl>
      <w:tblPr>
        <w:tblStyle w:val="8"/>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eastAsia="仿宋"/>
                <w:color w:val="auto"/>
                <w:vertAlign w:val="baseline"/>
                <w:lang w:val="en-US" w:eastAsia="zh-CN"/>
              </w:rPr>
            </w:pPr>
            <w:r>
              <w:rPr>
                <w:rFonts w:hint="eastAsia" w:ascii="仿宋" w:hAnsi="仿宋" w:eastAsia="仿宋" w:cs="仿宋"/>
                <w:sz w:val="32"/>
                <w:szCs w:val="32"/>
              </w:rPr>
              <w:t>鄂州市民政局办公室</w:t>
            </w:r>
            <w:r>
              <w:rPr>
                <w:rFonts w:hint="eastAsia" w:ascii="仿宋" w:hAnsi="仿宋" w:eastAsia="仿宋" w:cs="仿宋"/>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bidi="ar-SA"/>
              </w:rPr>
              <w:t>2021年</w:t>
            </w:r>
            <w:r>
              <w:rPr>
                <w:rFonts w:hint="eastAsia" w:ascii="Times New Roman" w:hAnsi="Times New Roman" w:cs="Times New Roman"/>
                <w:color w:val="auto"/>
                <w:kern w:val="2"/>
                <w:sz w:val="32"/>
                <w:szCs w:val="32"/>
                <w:lang w:val="en-US" w:eastAsia="zh-CN" w:bidi="ar-SA"/>
              </w:rPr>
              <w:t>3</w:t>
            </w:r>
            <w:r>
              <w:rPr>
                <w:rFonts w:hint="eastAsia" w:ascii="Times New Roman" w:hAnsi="Times New Roman" w:eastAsia="仿宋_GB2312" w:cs="Times New Roman"/>
                <w:color w:val="auto"/>
                <w:kern w:val="2"/>
                <w:sz w:val="32"/>
                <w:szCs w:val="32"/>
                <w:lang w:val="en-US" w:eastAsia="zh-CN" w:bidi="ar-SA"/>
              </w:rPr>
              <w:t>月9日印发</w:t>
            </w:r>
          </w:p>
        </w:tc>
      </w:tr>
    </w:tbl>
    <w:p>
      <w:pPr>
        <w:spacing w:line="640" w:lineRule="exact"/>
        <w:rPr>
          <w:rFonts w:hint="default" w:ascii="Times New Roman" w:hAnsi="Times New Roman" w:cs="Times New Roman"/>
          <w:color w:val="auto"/>
        </w:rPr>
      </w:pPr>
    </w:p>
    <w:sectPr>
      <w:footerReference r:id="rId3" w:type="default"/>
      <w:pgSz w:w="11906" w:h="16838"/>
      <w:pgMar w:top="1701" w:right="1587" w:bottom="1417" w:left="1587" w:header="851" w:footer="850" w:gutter="0"/>
      <w:paperSrc/>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方正中倩_GBK">
    <w:panose1 w:val="03000509000000000000"/>
    <w:charset w:val="86"/>
    <w:family w:val="auto"/>
    <w:pitch w:val="default"/>
    <w:sig w:usb0="00000001" w:usb1="080E0000" w:usb2="00000000" w:usb3="00000000" w:csb0="00040000" w:csb1="00000000"/>
  </w:font>
  <w:font w:name="方正">
    <w:altName w:val="AMGDT"/>
    <w:panose1 w:val="00000000000000000000"/>
    <w:charset w:val="00"/>
    <w:family w:val="auto"/>
    <w:pitch w:val="default"/>
    <w:sig w:usb0="00000000" w:usb1="00000000" w:usb2="00000000" w:usb3="00000000" w:csb0="00000000" w:csb1="00000000"/>
  </w:font>
  <w:font w:name="方正仿">
    <w:altName w:val="AMGDT"/>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12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EFB0E28"/>
    <w:rsid w:val="00037A3E"/>
    <w:rsid w:val="0014684E"/>
    <w:rsid w:val="00177AD7"/>
    <w:rsid w:val="001E594B"/>
    <w:rsid w:val="00376DC3"/>
    <w:rsid w:val="0039247F"/>
    <w:rsid w:val="003C7669"/>
    <w:rsid w:val="003E539B"/>
    <w:rsid w:val="004417B4"/>
    <w:rsid w:val="004540B4"/>
    <w:rsid w:val="00496CDC"/>
    <w:rsid w:val="00511B05"/>
    <w:rsid w:val="0058198D"/>
    <w:rsid w:val="005B37E7"/>
    <w:rsid w:val="0070544A"/>
    <w:rsid w:val="0078424C"/>
    <w:rsid w:val="007969D6"/>
    <w:rsid w:val="007C145B"/>
    <w:rsid w:val="007F4EB2"/>
    <w:rsid w:val="00815A56"/>
    <w:rsid w:val="00815F16"/>
    <w:rsid w:val="00895BF1"/>
    <w:rsid w:val="009F3F9F"/>
    <w:rsid w:val="009F4AE6"/>
    <w:rsid w:val="00A86829"/>
    <w:rsid w:val="00B542D6"/>
    <w:rsid w:val="00D14107"/>
    <w:rsid w:val="00E41D93"/>
    <w:rsid w:val="00FE3951"/>
    <w:rsid w:val="02CA00F2"/>
    <w:rsid w:val="056D0BE7"/>
    <w:rsid w:val="073E7076"/>
    <w:rsid w:val="0E124819"/>
    <w:rsid w:val="192A5AB5"/>
    <w:rsid w:val="1BBF73F0"/>
    <w:rsid w:val="1C8E3E1D"/>
    <w:rsid w:val="1CBF01E6"/>
    <w:rsid w:val="22435CC7"/>
    <w:rsid w:val="256F7A1A"/>
    <w:rsid w:val="297E563E"/>
    <w:rsid w:val="2F2416AB"/>
    <w:rsid w:val="2FE82C0A"/>
    <w:rsid w:val="336E71D6"/>
    <w:rsid w:val="37F84A98"/>
    <w:rsid w:val="37FB3C2A"/>
    <w:rsid w:val="38E11345"/>
    <w:rsid w:val="3A3F58DE"/>
    <w:rsid w:val="440E4650"/>
    <w:rsid w:val="44634E1F"/>
    <w:rsid w:val="465637F6"/>
    <w:rsid w:val="470271BD"/>
    <w:rsid w:val="49EF09EB"/>
    <w:rsid w:val="4B4B265A"/>
    <w:rsid w:val="4CAB18A3"/>
    <w:rsid w:val="4D1F75A6"/>
    <w:rsid w:val="52DE2216"/>
    <w:rsid w:val="549976E4"/>
    <w:rsid w:val="54C91E93"/>
    <w:rsid w:val="612647AE"/>
    <w:rsid w:val="61526C67"/>
    <w:rsid w:val="61E7767F"/>
    <w:rsid w:val="62E211F2"/>
    <w:rsid w:val="63B65C4B"/>
    <w:rsid w:val="65205074"/>
    <w:rsid w:val="68A372BD"/>
    <w:rsid w:val="69607A8A"/>
    <w:rsid w:val="6C031A26"/>
    <w:rsid w:val="6C724379"/>
    <w:rsid w:val="6EFB0E28"/>
    <w:rsid w:val="6F721B1B"/>
    <w:rsid w:val="709B2914"/>
    <w:rsid w:val="72E36ECE"/>
    <w:rsid w:val="74E83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alloon Text"/>
    <w:basedOn w:val="1"/>
    <w:link w:val="38"/>
    <w:semiHidden/>
    <w:unhideWhenUsed/>
    <w:qFormat/>
    <w:uiPriority w:val="0"/>
    <w:rPr>
      <w:sz w:val="18"/>
      <w:szCs w:val="18"/>
    </w:rPr>
  </w:style>
  <w:style w:type="paragraph" w:styleId="4">
    <w:name w:val="footer"/>
    <w:basedOn w:val="1"/>
    <w:link w:val="40"/>
    <w:unhideWhenUsed/>
    <w:qFormat/>
    <w:uiPriority w:val="0"/>
    <w:pPr>
      <w:tabs>
        <w:tab w:val="center" w:pos="4153"/>
        <w:tab w:val="right" w:pos="8306"/>
      </w:tabs>
      <w:snapToGrid w:val="0"/>
      <w:jc w:val="left"/>
    </w:pPr>
    <w:rPr>
      <w:sz w:val="18"/>
      <w:szCs w:val="18"/>
    </w:rPr>
  </w:style>
  <w:style w:type="paragraph" w:styleId="5">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333333"/>
      <w:u w:val="none"/>
    </w:rPr>
  </w:style>
  <w:style w:type="character" w:styleId="11">
    <w:name w:val="Hyperlink"/>
    <w:basedOn w:val="9"/>
    <w:qFormat/>
    <w:uiPriority w:val="0"/>
    <w:rPr>
      <w:color w:val="333333"/>
      <w:u w:val="none"/>
    </w:rPr>
  </w:style>
  <w:style w:type="character" w:customStyle="1" w:styleId="12">
    <w:name w:val="w100"/>
    <w:basedOn w:val="9"/>
    <w:qFormat/>
    <w:uiPriority w:val="0"/>
  </w:style>
  <w:style w:type="character" w:customStyle="1" w:styleId="13">
    <w:name w:val="con4"/>
    <w:basedOn w:val="9"/>
    <w:qFormat/>
    <w:uiPriority w:val="0"/>
  </w:style>
  <w:style w:type="character" w:customStyle="1" w:styleId="14">
    <w:name w:val="tyhl"/>
    <w:basedOn w:val="9"/>
    <w:qFormat/>
    <w:uiPriority w:val="0"/>
    <w:rPr>
      <w:shd w:val="clear" w:color="auto" w:fill="FFFFFF"/>
    </w:rPr>
  </w:style>
  <w:style w:type="character" w:customStyle="1" w:styleId="15">
    <w:name w:val="red"/>
    <w:basedOn w:val="9"/>
    <w:qFormat/>
    <w:uiPriority w:val="0"/>
    <w:rPr>
      <w:color w:val="E1211F"/>
      <w:u w:val="single"/>
    </w:rPr>
  </w:style>
  <w:style w:type="character" w:customStyle="1" w:styleId="16">
    <w:name w:val="red1"/>
    <w:basedOn w:val="9"/>
    <w:qFormat/>
    <w:uiPriority w:val="0"/>
    <w:rPr>
      <w:color w:val="E33938"/>
      <w:u w:val="single"/>
    </w:rPr>
  </w:style>
  <w:style w:type="character" w:customStyle="1" w:styleId="17">
    <w:name w:val="red2"/>
    <w:basedOn w:val="9"/>
    <w:qFormat/>
    <w:uiPriority w:val="0"/>
    <w:rPr>
      <w:color w:val="E1211F"/>
    </w:rPr>
  </w:style>
  <w:style w:type="character" w:customStyle="1" w:styleId="18">
    <w:name w:val="red3"/>
    <w:basedOn w:val="9"/>
    <w:qFormat/>
    <w:uiPriority w:val="0"/>
    <w:rPr>
      <w:color w:val="E1211F"/>
    </w:rPr>
  </w:style>
  <w:style w:type="character" w:customStyle="1" w:styleId="19">
    <w:name w:val="red4"/>
    <w:basedOn w:val="9"/>
    <w:qFormat/>
    <w:uiPriority w:val="0"/>
    <w:rPr>
      <w:color w:val="E1211F"/>
    </w:rPr>
  </w:style>
  <w:style w:type="character" w:customStyle="1" w:styleId="20">
    <w:name w:val="red5"/>
    <w:basedOn w:val="9"/>
    <w:qFormat/>
    <w:uiPriority w:val="0"/>
    <w:rPr>
      <w:color w:val="E1211F"/>
    </w:rPr>
  </w:style>
  <w:style w:type="character" w:customStyle="1" w:styleId="21">
    <w:name w:val="yjl"/>
    <w:basedOn w:val="9"/>
    <w:qFormat/>
    <w:uiPriority w:val="0"/>
    <w:rPr>
      <w:color w:val="999999"/>
    </w:rPr>
  </w:style>
  <w:style w:type="character" w:customStyle="1" w:styleId="22">
    <w:name w:val="yj-blue"/>
    <w:basedOn w:val="9"/>
    <w:qFormat/>
    <w:uiPriority w:val="0"/>
    <w:rPr>
      <w:b/>
      <w:color w:val="FFFFFF"/>
      <w:sz w:val="21"/>
      <w:szCs w:val="21"/>
      <w:shd w:val="clear" w:color="auto" w:fill="1E84CB"/>
    </w:rPr>
  </w:style>
  <w:style w:type="character" w:customStyle="1" w:styleId="23">
    <w:name w:val="cur11"/>
    <w:basedOn w:val="9"/>
    <w:qFormat/>
    <w:uiPriority w:val="0"/>
    <w:rPr>
      <w:shd w:val="clear" w:color="auto" w:fill="FFFFFF"/>
    </w:rPr>
  </w:style>
  <w:style w:type="character" w:customStyle="1" w:styleId="24">
    <w:name w:val="cur12"/>
    <w:basedOn w:val="9"/>
    <w:qFormat/>
    <w:uiPriority w:val="0"/>
    <w:rPr>
      <w:color w:val="3354A2"/>
    </w:rPr>
  </w:style>
  <w:style w:type="paragraph" w:customStyle="1" w:styleId="25">
    <w:name w:val="tit"/>
    <w:basedOn w:val="1"/>
    <w:qFormat/>
    <w:uiPriority w:val="0"/>
    <w:pPr>
      <w:jc w:val="left"/>
    </w:pPr>
    <w:rPr>
      <w:rFonts w:cs="Times New Roman"/>
      <w:kern w:val="0"/>
    </w:rPr>
  </w:style>
  <w:style w:type="paragraph" w:customStyle="1" w:styleId="26">
    <w:name w:val="tit2"/>
    <w:basedOn w:val="1"/>
    <w:qFormat/>
    <w:uiPriority w:val="0"/>
    <w:pPr>
      <w:spacing w:before="300" w:after="60"/>
      <w:jc w:val="left"/>
    </w:pPr>
    <w:rPr>
      <w:rFonts w:cs="Times New Roman"/>
      <w:b/>
      <w:color w:val="2760B7"/>
      <w:kern w:val="0"/>
      <w:sz w:val="27"/>
      <w:szCs w:val="27"/>
    </w:rPr>
  </w:style>
  <w:style w:type="paragraph" w:customStyle="1" w:styleId="27">
    <w:name w:val="tit4"/>
    <w:basedOn w:val="1"/>
    <w:qFormat/>
    <w:uiPriority w:val="0"/>
    <w:pPr>
      <w:jc w:val="left"/>
    </w:pPr>
    <w:rPr>
      <w:rFonts w:cs="Times New Roman"/>
      <w:b/>
      <w:color w:val="2760B7"/>
      <w:kern w:val="0"/>
      <w:sz w:val="27"/>
      <w:szCs w:val="27"/>
    </w:rPr>
  </w:style>
  <w:style w:type="paragraph" w:customStyle="1" w:styleId="28">
    <w:name w:val="tit6"/>
    <w:basedOn w:val="1"/>
    <w:qFormat/>
    <w:uiPriority w:val="0"/>
    <w:pPr>
      <w:spacing w:line="330" w:lineRule="atLeast"/>
      <w:ind w:left="60" w:right="840"/>
      <w:jc w:val="left"/>
      <w:textAlignment w:val="center"/>
    </w:pPr>
    <w:rPr>
      <w:rFonts w:cs="Times New Roman"/>
      <w:b/>
      <w:color w:val="2760B7"/>
      <w:kern w:val="0"/>
      <w:sz w:val="27"/>
      <w:szCs w:val="27"/>
      <w:u w:val="single"/>
    </w:rPr>
  </w:style>
  <w:style w:type="paragraph" w:customStyle="1" w:styleId="29">
    <w:name w:val="tit8"/>
    <w:basedOn w:val="1"/>
    <w:qFormat/>
    <w:uiPriority w:val="0"/>
    <w:pPr>
      <w:spacing w:line="750" w:lineRule="atLeast"/>
      <w:ind w:right="270"/>
      <w:jc w:val="right"/>
    </w:pPr>
    <w:rPr>
      <w:rFonts w:cs="Times New Roman"/>
      <w:color w:val="333333"/>
      <w:kern w:val="0"/>
      <w:sz w:val="24"/>
    </w:rPr>
  </w:style>
  <w:style w:type="paragraph" w:customStyle="1" w:styleId="30">
    <w:name w:val="tit10"/>
    <w:basedOn w:val="1"/>
    <w:qFormat/>
    <w:uiPriority w:val="0"/>
    <w:pPr>
      <w:spacing w:after="300"/>
      <w:jc w:val="left"/>
    </w:pPr>
    <w:rPr>
      <w:rFonts w:cs="Times New Roman"/>
      <w:color w:val="333333"/>
      <w:kern w:val="0"/>
      <w:sz w:val="45"/>
      <w:szCs w:val="45"/>
    </w:rPr>
  </w:style>
  <w:style w:type="paragraph" w:customStyle="1" w:styleId="31">
    <w:name w:val="tit11"/>
    <w:basedOn w:val="1"/>
    <w:qFormat/>
    <w:uiPriority w:val="0"/>
    <w:pPr>
      <w:spacing w:before="390"/>
      <w:jc w:val="left"/>
    </w:pPr>
    <w:rPr>
      <w:rFonts w:cs="Times New Roman"/>
      <w:color w:val="333333"/>
      <w:kern w:val="0"/>
      <w:sz w:val="30"/>
      <w:szCs w:val="30"/>
    </w:rPr>
  </w:style>
  <w:style w:type="character" w:customStyle="1" w:styleId="32">
    <w:name w:val="hover38"/>
    <w:basedOn w:val="9"/>
    <w:qFormat/>
    <w:uiPriority w:val="0"/>
    <w:rPr>
      <w:b/>
    </w:rPr>
  </w:style>
  <w:style w:type="character" w:customStyle="1" w:styleId="33">
    <w:name w:val="tit12"/>
    <w:basedOn w:val="9"/>
    <w:qFormat/>
    <w:uiPriority w:val="0"/>
    <w:rPr>
      <w:b/>
      <w:color w:val="333333"/>
      <w:sz w:val="39"/>
      <w:szCs w:val="39"/>
    </w:rPr>
  </w:style>
  <w:style w:type="character" w:customStyle="1" w:styleId="34">
    <w:name w:val="name"/>
    <w:basedOn w:val="9"/>
    <w:qFormat/>
    <w:uiPriority w:val="0"/>
    <w:rPr>
      <w:color w:val="2760B7"/>
    </w:rPr>
  </w:style>
  <w:style w:type="character" w:customStyle="1" w:styleId="35">
    <w:name w:val="yjr"/>
    <w:basedOn w:val="9"/>
    <w:qFormat/>
    <w:uiPriority w:val="0"/>
  </w:style>
  <w:style w:type="character" w:customStyle="1" w:styleId="36">
    <w:name w:val="yj-time"/>
    <w:basedOn w:val="9"/>
    <w:qFormat/>
    <w:uiPriority w:val="0"/>
    <w:rPr>
      <w:color w:val="AAAAAA"/>
      <w:sz w:val="18"/>
      <w:szCs w:val="18"/>
    </w:rPr>
  </w:style>
  <w:style w:type="character" w:customStyle="1" w:styleId="37">
    <w:name w:val="yj-time1"/>
    <w:basedOn w:val="9"/>
    <w:qFormat/>
    <w:uiPriority w:val="0"/>
    <w:rPr>
      <w:color w:val="AAAAAA"/>
      <w:sz w:val="18"/>
      <w:szCs w:val="18"/>
    </w:rPr>
  </w:style>
  <w:style w:type="character" w:customStyle="1" w:styleId="38">
    <w:name w:val="批注框文本 Char"/>
    <w:basedOn w:val="9"/>
    <w:link w:val="3"/>
    <w:semiHidden/>
    <w:qFormat/>
    <w:uiPriority w:val="0"/>
    <w:rPr>
      <w:rFonts w:asciiTheme="minorHAnsi" w:hAnsiTheme="minorHAnsi" w:eastAsiaTheme="minorEastAsia" w:cstheme="minorBidi"/>
      <w:kern w:val="2"/>
      <w:sz w:val="18"/>
      <w:szCs w:val="18"/>
    </w:rPr>
  </w:style>
  <w:style w:type="character" w:customStyle="1" w:styleId="39">
    <w:name w:val="页眉 Char"/>
    <w:basedOn w:val="9"/>
    <w:link w:val="5"/>
    <w:qFormat/>
    <w:uiPriority w:val="0"/>
    <w:rPr>
      <w:rFonts w:asciiTheme="minorHAnsi" w:hAnsiTheme="minorHAnsi" w:eastAsiaTheme="minorEastAsia" w:cstheme="minorBidi"/>
      <w:kern w:val="2"/>
      <w:sz w:val="18"/>
      <w:szCs w:val="18"/>
    </w:rPr>
  </w:style>
  <w:style w:type="character" w:customStyle="1" w:styleId="40">
    <w:name w:val="页脚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4318</Words>
  <Characters>4399</Characters>
  <Lines>44</Lines>
  <Paragraphs>12</Paragraphs>
  <TotalTime>7</TotalTime>
  <ScaleCrop>false</ScaleCrop>
  <LinksUpToDate>false</LinksUpToDate>
  <CharactersWithSpaces>4482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2020-12-25T03:55:00Z</dcterms:created>
  <dc:creator>杰克思</dc:creator>
  <cp:lastModifiedBy>Administrator</cp:lastModifiedBy>
  <cp:lastPrinted>2021-03-10T09:29:00Z</cp:lastPrinted>
  <dcterms:modified xsi:type="dcterms:W3CDTF">2021-03-11T07:20:39Z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